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CF70D" w14:textId="77777777" w:rsidR="00AF72CC" w:rsidRDefault="00AF72CC" w:rsidP="00AF72CC">
      <w:pPr>
        <w:jc w:val="center"/>
        <w:rPr>
          <w:rFonts w:ascii="Verdana" w:hAnsi="Verdana"/>
          <w:b/>
          <w:sz w:val="28"/>
        </w:rPr>
      </w:pPr>
      <w:bookmarkStart w:id="0" w:name="_GoBack"/>
      <w:bookmarkEnd w:id="0"/>
    </w:p>
    <w:p w14:paraId="1EAE85FE" w14:textId="77777777" w:rsidR="00AF72CC" w:rsidRDefault="00AF72CC" w:rsidP="00AF72CC">
      <w:pPr>
        <w:jc w:val="center"/>
        <w:rPr>
          <w:rFonts w:ascii="Verdana" w:hAnsi="Verdana"/>
          <w:b/>
          <w:sz w:val="28"/>
        </w:rPr>
      </w:pPr>
    </w:p>
    <w:p w14:paraId="285713B4" w14:textId="77777777" w:rsidR="00AF72CC" w:rsidRDefault="00AF72CC" w:rsidP="00AF72CC">
      <w:pPr>
        <w:jc w:val="center"/>
        <w:rPr>
          <w:rFonts w:ascii="Verdana" w:hAnsi="Verdana"/>
          <w:b/>
          <w:sz w:val="28"/>
        </w:rPr>
      </w:pPr>
    </w:p>
    <w:p w14:paraId="2F9B9D3C" w14:textId="77777777" w:rsidR="00AF72CC" w:rsidRDefault="00AF72CC" w:rsidP="00AF72CC">
      <w:pPr>
        <w:jc w:val="center"/>
        <w:rPr>
          <w:rFonts w:ascii="Verdana" w:hAnsi="Verdana"/>
          <w:b/>
          <w:sz w:val="28"/>
        </w:rPr>
      </w:pPr>
    </w:p>
    <w:p w14:paraId="7FEBCD27" w14:textId="77777777" w:rsidR="00AF72CC" w:rsidRDefault="00337716" w:rsidP="00AF72CC">
      <w:pPr>
        <w:jc w:val="center"/>
        <w:rPr>
          <w:rFonts w:ascii="Verdana" w:hAnsi="Verdana"/>
          <w:sz w:val="72"/>
          <w:szCs w:val="72"/>
        </w:rPr>
      </w:pPr>
      <w:r>
        <w:rPr>
          <w:rFonts w:ascii="Verdana" w:hAnsi="Verdana"/>
          <w:sz w:val="72"/>
          <w:szCs w:val="72"/>
        </w:rPr>
        <w:t>P</w:t>
      </w:r>
      <w:r w:rsidR="00B777AC">
        <w:rPr>
          <w:rFonts w:ascii="Verdana" w:hAnsi="Verdana"/>
          <w:sz w:val="72"/>
          <w:szCs w:val="72"/>
        </w:rPr>
        <w:t>articipant Workbook:</w:t>
      </w:r>
    </w:p>
    <w:p w14:paraId="142A4084" w14:textId="77777777" w:rsidR="00B777AC" w:rsidRDefault="008E3C31" w:rsidP="00AF72CC">
      <w:pPr>
        <w:jc w:val="center"/>
        <w:rPr>
          <w:rFonts w:ascii="Verdana" w:hAnsi="Verdana"/>
          <w:sz w:val="42"/>
          <w:szCs w:val="42"/>
        </w:rPr>
      </w:pPr>
      <w:r w:rsidRPr="008E3C31">
        <w:rPr>
          <w:rFonts w:ascii="Verdana" w:hAnsi="Verdana"/>
          <w:sz w:val="42"/>
          <w:szCs w:val="42"/>
        </w:rPr>
        <w:t>Compliance with Section 188 of the Workforce Innovation and Opportunity Act</w:t>
      </w:r>
    </w:p>
    <w:p w14:paraId="33F9B86F" w14:textId="77777777" w:rsidR="004206F7" w:rsidRDefault="004206F7" w:rsidP="00AF72CC">
      <w:pPr>
        <w:jc w:val="center"/>
        <w:rPr>
          <w:rFonts w:ascii="Verdana" w:hAnsi="Verdana"/>
          <w:b/>
          <w:color w:val="385623" w:themeColor="accent6" w:themeShade="80"/>
          <w:sz w:val="42"/>
          <w:szCs w:val="42"/>
        </w:rPr>
      </w:pPr>
    </w:p>
    <w:p w14:paraId="0E2541CF" w14:textId="77777777" w:rsidR="00EB5D9E" w:rsidRPr="004206F7" w:rsidRDefault="00EB5D9E" w:rsidP="00AF72CC">
      <w:pPr>
        <w:jc w:val="center"/>
        <w:rPr>
          <w:rFonts w:ascii="Verdana" w:hAnsi="Verdana"/>
          <w:b/>
          <w:color w:val="385623" w:themeColor="accent6" w:themeShade="80"/>
          <w:sz w:val="42"/>
          <w:szCs w:val="42"/>
        </w:rPr>
      </w:pPr>
      <w:r w:rsidRPr="004206F7">
        <w:rPr>
          <w:rFonts w:ascii="Verdana" w:hAnsi="Verdana"/>
          <w:b/>
          <w:color w:val="385623" w:themeColor="accent6" w:themeShade="80"/>
          <w:sz w:val="42"/>
          <w:szCs w:val="42"/>
        </w:rPr>
        <w:t>Serving Individuals with Disabilities</w:t>
      </w:r>
    </w:p>
    <w:p w14:paraId="465A609D" w14:textId="77777777" w:rsidR="00EA3CAD" w:rsidRPr="00B30E4E" w:rsidRDefault="00EA3CAD" w:rsidP="00EA3CAD">
      <w:pPr>
        <w:jc w:val="center"/>
        <w:rPr>
          <w:rFonts w:ascii="Verdana" w:hAnsi="Verdana"/>
          <w:sz w:val="32"/>
          <w:szCs w:val="32"/>
          <w:u w:val="single"/>
        </w:rPr>
      </w:pPr>
    </w:p>
    <w:p w14:paraId="14394CA4" w14:textId="77777777" w:rsidR="00EA3CAD" w:rsidRDefault="00EA3CAD" w:rsidP="00EA3CAD">
      <w:pPr>
        <w:jc w:val="center"/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Seena Foster, Principal</w:t>
      </w:r>
    </w:p>
    <w:p w14:paraId="753DEEBD" w14:textId="77777777" w:rsidR="00EA3CAD" w:rsidRDefault="00EA3CAD" w:rsidP="00EA3CAD">
      <w:pPr>
        <w:jc w:val="center"/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Title VI Consulting</w:t>
      </w:r>
    </w:p>
    <w:p w14:paraId="63FCCD95" w14:textId="77777777" w:rsidR="00EA3CAD" w:rsidRDefault="00EA3CAD" w:rsidP="00EA3CAD">
      <w:pPr>
        <w:jc w:val="center"/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107 S. West St., PMB 713</w:t>
      </w:r>
    </w:p>
    <w:p w14:paraId="7467AFF5" w14:textId="77777777" w:rsidR="00EA3CAD" w:rsidRDefault="00EA3CAD" w:rsidP="00EA3CAD">
      <w:pPr>
        <w:jc w:val="center"/>
        <w:rPr>
          <w:rFonts w:ascii="Verdana" w:hAnsi="Verdana"/>
          <w:sz w:val="32"/>
          <w:szCs w:val="32"/>
        </w:rPr>
      </w:pPr>
      <w:r>
        <w:rPr>
          <w:rFonts w:ascii="Verdana" w:hAnsi="Verdana"/>
          <w:sz w:val="32"/>
          <w:szCs w:val="32"/>
        </w:rPr>
        <w:t>Alexandria, VA 22314</w:t>
      </w:r>
    </w:p>
    <w:p w14:paraId="48D63A3F" w14:textId="77777777" w:rsidR="00EA3CAD" w:rsidRDefault="00FF387D" w:rsidP="00EA3CAD">
      <w:pPr>
        <w:jc w:val="center"/>
        <w:rPr>
          <w:rStyle w:val="Hyperlink"/>
          <w:rFonts w:ascii="Verdana" w:hAnsi="Verdana"/>
          <w:sz w:val="32"/>
          <w:szCs w:val="32"/>
        </w:rPr>
      </w:pPr>
      <w:hyperlink r:id="rId7" w:history="1">
        <w:r w:rsidR="00EA3CAD">
          <w:rPr>
            <w:rStyle w:val="Hyperlink"/>
            <w:rFonts w:ascii="Verdana" w:hAnsi="Verdana"/>
            <w:sz w:val="32"/>
            <w:szCs w:val="32"/>
          </w:rPr>
          <w:t>www.titleviconsulting.com</w:t>
        </w:r>
      </w:hyperlink>
    </w:p>
    <w:p w14:paraId="5D85609F" w14:textId="77777777" w:rsidR="004206F7" w:rsidRDefault="004206F7" w:rsidP="00EA3CAD">
      <w:pPr>
        <w:jc w:val="center"/>
        <w:rPr>
          <w:rFonts w:ascii="Verdana" w:hAnsi="Verdana"/>
          <w:sz w:val="32"/>
          <w:szCs w:val="32"/>
        </w:rPr>
      </w:pPr>
      <w:r>
        <w:rPr>
          <w:rStyle w:val="Hyperlink"/>
          <w:rFonts w:ascii="Verdana" w:hAnsi="Verdana"/>
          <w:sz w:val="32"/>
          <w:szCs w:val="32"/>
        </w:rPr>
        <w:t>seenafoster@aol.com</w:t>
      </w:r>
    </w:p>
    <w:p w14:paraId="60D89684" w14:textId="77777777" w:rsidR="00AF72CC" w:rsidRDefault="00AF72CC" w:rsidP="00AF72CC">
      <w:pPr>
        <w:jc w:val="center"/>
        <w:rPr>
          <w:rFonts w:ascii="Verdana" w:hAnsi="Verdana"/>
        </w:rPr>
      </w:pPr>
    </w:p>
    <w:p w14:paraId="70132F3A" w14:textId="77777777" w:rsidR="00AF72CC" w:rsidRDefault="00AF72CC" w:rsidP="00AF72CC">
      <w:pPr>
        <w:jc w:val="center"/>
        <w:rPr>
          <w:rFonts w:ascii="Verdana" w:hAnsi="Verdana"/>
          <w:sz w:val="28"/>
        </w:rPr>
      </w:pPr>
    </w:p>
    <w:p w14:paraId="2B07A5C7" w14:textId="77777777" w:rsidR="00AF72CC" w:rsidRDefault="00AF72CC" w:rsidP="00AF72CC">
      <w:pPr>
        <w:jc w:val="center"/>
        <w:rPr>
          <w:rFonts w:ascii="Verdana" w:hAnsi="Verdana"/>
          <w:b/>
          <w:sz w:val="28"/>
        </w:rPr>
      </w:pPr>
      <w:r>
        <w:rPr>
          <w:rFonts w:ascii="Verdana" w:hAnsi="Verdana"/>
          <w:b/>
          <w:noProof/>
          <w:sz w:val="28"/>
        </w:rPr>
        <w:drawing>
          <wp:inline distT="0" distB="0" distL="0" distR="0" wp14:anchorId="4BAA75B3" wp14:editId="65721EE1">
            <wp:extent cx="4572000" cy="2743200"/>
            <wp:effectExtent l="0" t="0" r="0" b="0"/>
            <wp:docPr id="1" name="Picture 1" descr="TitleVI-logo-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tleVI-logo-sm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6F97BC" w14:textId="77777777" w:rsidR="00BB4416" w:rsidRDefault="00BB4416">
      <w:pPr>
        <w:spacing w:after="160" w:line="259" w:lineRule="auto"/>
        <w:rPr>
          <w:b/>
          <w:sz w:val="48"/>
          <w:szCs w:val="48"/>
        </w:rPr>
      </w:pPr>
      <w:r>
        <w:rPr>
          <w:b/>
          <w:sz w:val="48"/>
          <w:szCs w:val="48"/>
        </w:rPr>
        <w:br w:type="page"/>
      </w:r>
    </w:p>
    <w:p w14:paraId="571CFC55" w14:textId="77777777" w:rsidR="00552AD1" w:rsidRPr="00E16C97" w:rsidRDefault="00BB7ED3" w:rsidP="00BB7ED3">
      <w:pPr>
        <w:jc w:val="center"/>
        <w:rPr>
          <w:b/>
          <w:sz w:val="48"/>
          <w:szCs w:val="48"/>
        </w:rPr>
      </w:pPr>
      <w:r w:rsidRPr="00E16C97">
        <w:rPr>
          <w:b/>
          <w:sz w:val="48"/>
          <w:szCs w:val="48"/>
        </w:rPr>
        <w:lastRenderedPageBreak/>
        <w:t>Table of Contents</w:t>
      </w:r>
    </w:p>
    <w:p w14:paraId="0E093E72" w14:textId="77777777" w:rsidR="00BB7ED3" w:rsidRDefault="00BB7ED3" w:rsidP="00BB7ED3">
      <w:pPr>
        <w:rPr>
          <w:b/>
          <w:sz w:val="36"/>
          <w:szCs w:val="36"/>
        </w:rPr>
      </w:pPr>
    </w:p>
    <w:p w14:paraId="3356579A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I</w:t>
      </w:r>
      <w:r w:rsidRPr="00E16C97">
        <w:rPr>
          <w:b/>
          <w:color w:val="385623" w:themeColor="accent6" w:themeShade="80"/>
          <w:sz w:val="36"/>
          <w:szCs w:val="36"/>
        </w:rPr>
        <w:tab/>
        <w:t>Access and Opportunity</w:t>
      </w:r>
    </w:p>
    <w:p w14:paraId="126B8258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</w:r>
    </w:p>
    <w:p w14:paraId="417423D0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II</w:t>
      </w:r>
      <w:r w:rsidRPr="00E16C97">
        <w:rPr>
          <w:b/>
          <w:color w:val="385623" w:themeColor="accent6" w:themeShade="80"/>
          <w:sz w:val="36"/>
          <w:szCs w:val="36"/>
        </w:rPr>
        <w:tab/>
        <w:t>The Interactive Dialogue</w:t>
      </w:r>
    </w:p>
    <w:p w14:paraId="1F8EC518" w14:textId="77777777" w:rsidR="004E2774" w:rsidRDefault="004E2774" w:rsidP="004E2774">
      <w:pPr>
        <w:spacing w:line="259" w:lineRule="auto"/>
        <w:rPr>
          <w:sz w:val="36"/>
          <w:szCs w:val="36"/>
        </w:rPr>
      </w:pPr>
    </w:p>
    <w:p w14:paraId="432BFE17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III</w:t>
      </w:r>
      <w:r w:rsidRPr="00E16C97">
        <w:rPr>
          <w:b/>
          <w:color w:val="385623" w:themeColor="accent6" w:themeShade="80"/>
          <w:sz w:val="36"/>
          <w:szCs w:val="36"/>
        </w:rPr>
        <w:tab/>
        <w:t>Competitive, Integrated Employment</w:t>
      </w:r>
    </w:p>
    <w:p w14:paraId="09BF8011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>A.</w:t>
      </w:r>
      <w:r>
        <w:rPr>
          <w:sz w:val="36"/>
          <w:szCs w:val="36"/>
        </w:rPr>
        <w:tab/>
        <w:t>Competitive, defined</w:t>
      </w:r>
    </w:p>
    <w:p w14:paraId="12A0B923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>B.</w:t>
      </w:r>
      <w:r>
        <w:rPr>
          <w:sz w:val="36"/>
          <w:szCs w:val="36"/>
        </w:rPr>
        <w:tab/>
        <w:t>Integrated, defined</w:t>
      </w:r>
    </w:p>
    <w:p w14:paraId="3AEB2697" w14:textId="77777777" w:rsidR="004E2774" w:rsidRDefault="004E2774" w:rsidP="004E2774">
      <w:pPr>
        <w:spacing w:line="259" w:lineRule="auto"/>
        <w:rPr>
          <w:sz w:val="36"/>
          <w:szCs w:val="36"/>
        </w:rPr>
      </w:pPr>
    </w:p>
    <w:p w14:paraId="6A345581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IV</w:t>
      </w:r>
      <w:r w:rsidRPr="00E16C97">
        <w:rPr>
          <w:b/>
          <w:color w:val="385623" w:themeColor="accent6" w:themeShade="80"/>
          <w:sz w:val="36"/>
          <w:szCs w:val="36"/>
        </w:rPr>
        <w:tab/>
        <w:t>Engagement Etiquette</w:t>
      </w:r>
    </w:p>
    <w:p w14:paraId="74C13038" w14:textId="77777777" w:rsidR="004E2774" w:rsidRDefault="004E2774" w:rsidP="004E2774">
      <w:pPr>
        <w:spacing w:line="259" w:lineRule="auto"/>
        <w:rPr>
          <w:sz w:val="36"/>
          <w:szCs w:val="36"/>
        </w:rPr>
      </w:pPr>
    </w:p>
    <w:p w14:paraId="3263C5F0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V</w:t>
      </w:r>
      <w:r w:rsidRPr="00E16C97">
        <w:rPr>
          <w:b/>
          <w:color w:val="385623" w:themeColor="accent6" w:themeShade="80"/>
          <w:sz w:val="36"/>
          <w:szCs w:val="36"/>
        </w:rPr>
        <w:tab/>
        <w:t>Service animals</w:t>
      </w:r>
    </w:p>
    <w:p w14:paraId="38AD49C0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 xml:space="preserve">A. </w:t>
      </w:r>
      <w:r>
        <w:rPr>
          <w:sz w:val="36"/>
          <w:szCs w:val="36"/>
        </w:rPr>
        <w:tab/>
        <w:t>Defined</w:t>
      </w:r>
    </w:p>
    <w:p w14:paraId="6AF3221D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>B.</w:t>
      </w:r>
      <w:r>
        <w:rPr>
          <w:sz w:val="36"/>
          <w:szCs w:val="36"/>
        </w:rPr>
        <w:tab/>
        <w:t>What can you ask?</w:t>
      </w:r>
    </w:p>
    <w:p w14:paraId="0C70AACC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>C.</w:t>
      </w:r>
      <w:r>
        <w:rPr>
          <w:sz w:val="36"/>
          <w:szCs w:val="36"/>
        </w:rPr>
        <w:tab/>
        <w:t>Allergies</w:t>
      </w:r>
    </w:p>
    <w:p w14:paraId="59551C1D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>D.</w:t>
      </w:r>
      <w:r>
        <w:rPr>
          <w:sz w:val="36"/>
          <w:szCs w:val="36"/>
        </w:rPr>
        <w:tab/>
        <w:t>Requesting an individual with a service animal leave</w:t>
      </w:r>
    </w:p>
    <w:p w14:paraId="312473BB" w14:textId="77777777" w:rsidR="004E2774" w:rsidRDefault="004E2774" w:rsidP="004E2774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  <w:t xml:space="preserve">  </w:t>
      </w:r>
      <w:r>
        <w:rPr>
          <w:sz w:val="36"/>
          <w:szCs w:val="36"/>
        </w:rPr>
        <w:tab/>
        <w:t>the premises</w:t>
      </w:r>
    </w:p>
    <w:p w14:paraId="5E7895B0" w14:textId="77777777" w:rsidR="004E2774" w:rsidRDefault="004E2774" w:rsidP="004E2774">
      <w:pPr>
        <w:spacing w:line="259" w:lineRule="auto"/>
        <w:rPr>
          <w:sz w:val="36"/>
          <w:szCs w:val="36"/>
        </w:rPr>
      </w:pPr>
    </w:p>
    <w:p w14:paraId="53136916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VI</w:t>
      </w:r>
      <w:r w:rsidRPr="00E16C97">
        <w:rPr>
          <w:b/>
          <w:color w:val="385623" w:themeColor="accent6" w:themeShade="80"/>
          <w:sz w:val="36"/>
          <w:szCs w:val="36"/>
        </w:rPr>
        <w:tab/>
      </w:r>
      <w:r>
        <w:rPr>
          <w:b/>
          <w:color w:val="385623" w:themeColor="accent6" w:themeShade="80"/>
          <w:sz w:val="36"/>
          <w:szCs w:val="36"/>
        </w:rPr>
        <w:t>Service-Related Versus Employment-Related Questions</w:t>
      </w:r>
    </w:p>
    <w:p w14:paraId="2AB35D44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</w:p>
    <w:p w14:paraId="3E0DBF3D" w14:textId="77777777" w:rsidR="004E2774" w:rsidRPr="00E16C97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>
        <w:rPr>
          <w:b/>
          <w:color w:val="385623" w:themeColor="accent6" w:themeShade="80"/>
          <w:sz w:val="36"/>
          <w:szCs w:val="36"/>
        </w:rPr>
        <w:t>VII</w:t>
      </w:r>
      <w:r>
        <w:rPr>
          <w:b/>
          <w:color w:val="385623" w:themeColor="accent6" w:themeShade="80"/>
          <w:sz w:val="36"/>
          <w:szCs w:val="36"/>
        </w:rPr>
        <w:tab/>
      </w:r>
      <w:r w:rsidRPr="00E16C97">
        <w:rPr>
          <w:b/>
          <w:color w:val="385623" w:themeColor="accent6" w:themeShade="80"/>
          <w:sz w:val="36"/>
          <w:szCs w:val="36"/>
        </w:rPr>
        <w:t>Accommodations Examples</w:t>
      </w:r>
    </w:p>
    <w:p w14:paraId="306E5037" w14:textId="77777777" w:rsidR="004E2774" w:rsidRDefault="004E2774" w:rsidP="004E2774">
      <w:pPr>
        <w:spacing w:line="259" w:lineRule="auto"/>
        <w:rPr>
          <w:sz w:val="36"/>
          <w:szCs w:val="36"/>
        </w:rPr>
      </w:pPr>
    </w:p>
    <w:p w14:paraId="13082BA5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t>VI</w:t>
      </w:r>
      <w:r>
        <w:rPr>
          <w:b/>
          <w:color w:val="385623" w:themeColor="accent6" w:themeShade="80"/>
          <w:sz w:val="36"/>
          <w:szCs w:val="36"/>
        </w:rPr>
        <w:t>I</w:t>
      </w:r>
      <w:r w:rsidRPr="00E16C97">
        <w:rPr>
          <w:b/>
          <w:color w:val="385623" w:themeColor="accent6" w:themeShade="80"/>
          <w:sz w:val="36"/>
          <w:szCs w:val="36"/>
        </w:rPr>
        <w:t>I</w:t>
      </w:r>
      <w:r>
        <w:rPr>
          <w:b/>
          <w:color w:val="385623" w:themeColor="accent6" w:themeShade="80"/>
          <w:sz w:val="36"/>
          <w:szCs w:val="36"/>
        </w:rPr>
        <w:t xml:space="preserve"> </w:t>
      </w:r>
      <w:r w:rsidRPr="00E16C97">
        <w:rPr>
          <w:b/>
          <w:color w:val="385623" w:themeColor="accent6" w:themeShade="80"/>
          <w:sz w:val="36"/>
          <w:szCs w:val="36"/>
        </w:rPr>
        <w:t>Sample Reasonable Accommodation Request Form</w:t>
      </w:r>
    </w:p>
    <w:p w14:paraId="3B7F0E5E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</w:p>
    <w:p w14:paraId="1456F32F" w14:textId="77777777" w:rsidR="004E2774" w:rsidRDefault="004E2774" w:rsidP="004E2774">
      <w:pPr>
        <w:spacing w:after="160" w:line="259" w:lineRule="auto"/>
        <w:rPr>
          <w:b/>
          <w:color w:val="FF0000"/>
          <w:sz w:val="32"/>
          <w:szCs w:val="32"/>
        </w:rPr>
      </w:pPr>
    </w:p>
    <w:p w14:paraId="42010FC3" w14:textId="3535D3A2" w:rsidR="009E05FF" w:rsidRPr="00E16C97" w:rsidRDefault="009E05FF" w:rsidP="004E2774">
      <w:pPr>
        <w:spacing w:line="259" w:lineRule="auto"/>
        <w:rPr>
          <w:b/>
          <w:sz w:val="36"/>
          <w:szCs w:val="36"/>
        </w:rPr>
      </w:pPr>
      <w:r w:rsidRPr="00E16C97">
        <w:rPr>
          <w:b/>
          <w:sz w:val="36"/>
          <w:szCs w:val="36"/>
        </w:rPr>
        <w:br w:type="page"/>
      </w:r>
    </w:p>
    <w:p w14:paraId="3DC685AE" w14:textId="77777777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I.</w:t>
      </w:r>
      <w:r w:rsidRPr="00E16C97">
        <w:rPr>
          <w:b/>
          <w:color w:val="385623" w:themeColor="accent6" w:themeShade="80"/>
          <w:sz w:val="36"/>
          <w:szCs w:val="36"/>
        </w:rPr>
        <w:tab/>
        <w:t>Access and Opportunity</w:t>
      </w:r>
    </w:p>
    <w:p w14:paraId="040335E3" w14:textId="77777777" w:rsidR="005A282C" w:rsidRDefault="00E16C97" w:rsidP="00E16C97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</w:r>
    </w:p>
    <w:p w14:paraId="0A36F87F" w14:textId="77777777" w:rsidR="005A282C" w:rsidRPr="008849B5" w:rsidRDefault="005A282C" w:rsidP="00E16C97">
      <w:pPr>
        <w:spacing w:line="259" w:lineRule="auto"/>
        <w:rPr>
          <w:sz w:val="28"/>
          <w:szCs w:val="28"/>
        </w:rPr>
      </w:pPr>
      <w:r w:rsidRPr="008849B5">
        <w:rPr>
          <w:sz w:val="28"/>
          <w:szCs w:val="28"/>
        </w:rPr>
        <w:t xml:space="preserve">WIOA Section 188 promotes access and opportunity for individuals with disabilities seeking to participate in, or enjoy the use of, services, aid, training, or benefits offered through the one-stop delivery system. </w:t>
      </w:r>
    </w:p>
    <w:p w14:paraId="79E7C7FF" w14:textId="77777777" w:rsidR="005A282C" w:rsidRPr="008849B5" w:rsidRDefault="005A282C" w:rsidP="00E16C97">
      <w:pPr>
        <w:spacing w:line="259" w:lineRule="auto"/>
        <w:rPr>
          <w:sz w:val="28"/>
          <w:szCs w:val="28"/>
        </w:rPr>
      </w:pPr>
    </w:p>
    <w:p w14:paraId="4BF073C1" w14:textId="77777777" w:rsidR="005A282C" w:rsidRPr="008849B5" w:rsidRDefault="005A282C" w:rsidP="00E16C97">
      <w:pPr>
        <w:spacing w:line="259" w:lineRule="auto"/>
        <w:rPr>
          <w:b/>
          <w:sz w:val="28"/>
          <w:szCs w:val="28"/>
        </w:rPr>
      </w:pPr>
      <w:r w:rsidRPr="008849B5">
        <w:rPr>
          <w:sz w:val="28"/>
          <w:szCs w:val="28"/>
        </w:rPr>
        <w:t xml:space="preserve">This requires </w:t>
      </w:r>
      <w:r w:rsidRPr="008849B5">
        <w:rPr>
          <w:b/>
          <w:sz w:val="28"/>
          <w:szCs w:val="28"/>
        </w:rPr>
        <w:t>program access</w:t>
      </w:r>
      <w:r w:rsidRPr="008849B5">
        <w:rPr>
          <w:sz w:val="28"/>
          <w:szCs w:val="28"/>
        </w:rPr>
        <w:t xml:space="preserve">, </w:t>
      </w:r>
      <w:r w:rsidRPr="008849B5">
        <w:rPr>
          <w:b/>
          <w:sz w:val="28"/>
          <w:szCs w:val="28"/>
        </w:rPr>
        <w:t>physical access</w:t>
      </w:r>
      <w:r w:rsidRPr="008849B5">
        <w:rPr>
          <w:sz w:val="28"/>
          <w:szCs w:val="28"/>
        </w:rPr>
        <w:t xml:space="preserve">, </w:t>
      </w:r>
      <w:r w:rsidRPr="008849B5">
        <w:rPr>
          <w:b/>
          <w:sz w:val="28"/>
          <w:szCs w:val="28"/>
        </w:rPr>
        <w:t>effective communication</w:t>
      </w:r>
      <w:r w:rsidRPr="008849B5">
        <w:rPr>
          <w:sz w:val="28"/>
          <w:szCs w:val="28"/>
        </w:rPr>
        <w:t xml:space="preserve">, and effective policies and procedures for providing </w:t>
      </w:r>
      <w:r w:rsidRPr="008849B5">
        <w:rPr>
          <w:b/>
          <w:sz w:val="28"/>
          <w:szCs w:val="28"/>
        </w:rPr>
        <w:t>reasonable accommodations.</w:t>
      </w:r>
    </w:p>
    <w:p w14:paraId="62957F2A" w14:textId="77777777" w:rsidR="005A282C" w:rsidRPr="008849B5" w:rsidRDefault="005A282C" w:rsidP="00E16C97">
      <w:pPr>
        <w:spacing w:line="259" w:lineRule="auto"/>
        <w:rPr>
          <w:sz w:val="28"/>
          <w:szCs w:val="28"/>
        </w:rPr>
      </w:pPr>
    </w:p>
    <w:p w14:paraId="1C3C561C" w14:textId="77777777" w:rsidR="005A282C" w:rsidRPr="008849B5" w:rsidRDefault="00C76B45" w:rsidP="00E16C97">
      <w:pPr>
        <w:spacing w:line="259" w:lineRule="auto"/>
        <w:rPr>
          <w:sz w:val="28"/>
          <w:szCs w:val="28"/>
        </w:rPr>
      </w:pPr>
      <w:r w:rsidRPr="008849B5">
        <w:rPr>
          <w:sz w:val="28"/>
          <w:szCs w:val="28"/>
        </w:rPr>
        <w:t>Draw a line to m</w:t>
      </w:r>
      <w:r w:rsidR="005A282C" w:rsidRPr="008849B5">
        <w:rPr>
          <w:sz w:val="28"/>
          <w:szCs w:val="28"/>
        </w:rPr>
        <w:t xml:space="preserve">atch the disability compliance element in the left column with the </w:t>
      </w:r>
      <w:r w:rsidRPr="008849B5">
        <w:rPr>
          <w:sz w:val="28"/>
          <w:szCs w:val="28"/>
        </w:rPr>
        <w:t xml:space="preserve">related </w:t>
      </w:r>
      <w:r w:rsidR="005A282C" w:rsidRPr="008849B5">
        <w:rPr>
          <w:sz w:val="28"/>
          <w:szCs w:val="28"/>
        </w:rPr>
        <w:t>example in the right column: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5A282C" w14:paraId="31757F50" w14:textId="77777777" w:rsidTr="00C76B45">
        <w:tc>
          <w:tcPr>
            <w:tcW w:w="350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1C04092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5779F70E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Compliance Element</w:t>
            </w:r>
          </w:p>
          <w:p w14:paraId="7D07C201" w14:textId="77777777" w:rsidR="005A282C" w:rsidRPr="00C76B45" w:rsidRDefault="005A282C" w:rsidP="005A282C">
            <w:pPr>
              <w:spacing w:line="259" w:lineRule="auto"/>
              <w:jc w:val="center"/>
            </w:pPr>
          </w:p>
        </w:tc>
        <w:tc>
          <w:tcPr>
            <w:tcW w:w="584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DAA8C1D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02CDEFCF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Example</w:t>
            </w:r>
          </w:p>
        </w:tc>
      </w:tr>
      <w:tr w:rsidR="005A282C" w14:paraId="69BA7CB7" w14:textId="77777777" w:rsidTr="00C76B45">
        <w:tc>
          <w:tcPr>
            <w:tcW w:w="3505" w:type="dxa"/>
            <w:tcBorders>
              <w:bottom w:val="nil"/>
              <w:right w:val="nil"/>
            </w:tcBorders>
          </w:tcPr>
          <w:p w14:paraId="03A1F2DD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76EEC7BF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Program Access</w:t>
            </w:r>
          </w:p>
          <w:p w14:paraId="4171E4D2" w14:textId="77777777" w:rsidR="005A282C" w:rsidRPr="00C76B45" w:rsidRDefault="005A282C" w:rsidP="005A282C">
            <w:pPr>
              <w:spacing w:line="259" w:lineRule="auto"/>
              <w:jc w:val="center"/>
            </w:pPr>
          </w:p>
        </w:tc>
        <w:tc>
          <w:tcPr>
            <w:tcW w:w="5845" w:type="dxa"/>
            <w:tcBorders>
              <w:left w:val="nil"/>
              <w:bottom w:val="nil"/>
            </w:tcBorders>
          </w:tcPr>
          <w:p w14:paraId="49641EA3" w14:textId="77777777" w:rsidR="005A282C" w:rsidRDefault="00C76B45" w:rsidP="00C76B45">
            <w:pPr>
              <w:spacing w:line="259" w:lineRule="auto"/>
            </w:pPr>
            <w:r w:rsidRPr="00C76B45">
              <w:t xml:space="preserve">A customer who uses a scooter </w:t>
            </w:r>
            <w:r w:rsidR="008849B5">
              <w:t xml:space="preserve">and is deaf </w:t>
            </w:r>
            <w:r w:rsidRPr="00C76B45">
              <w:t xml:space="preserve">arrives at your location for an introductory computer training session. </w:t>
            </w:r>
            <w:r>
              <w:t>T</w:t>
            </w:r>
            <w:r w:rsidRPr="00C76B45">
              <w:t xml:space="preserve">he customer is not able to attend because there is one step, and no ramp, from the main entry </w:t>
            </w:r>
            <w:r w:rsidR="008B58FA">
              <w:t xml:space="preserve">to </w:t>
            </w:r>
            <w:r w:rsidRPr="00C76B45">
              <w:t xml:space="preserve">the room where the course is being held. </w:t>
            </w:r>
          </w:p>
          <w:p w14:paraId="20F81E98" w14:textId="77777777" w:rsidR="008219FB" w:rsidRPr="00C76B45" w:rsidRDefault="008219FB" w:rsidP="00C76B45">
            <w:pPr>
              <w:spacing w:line="259" w:lineRule="auto"/>
            </w:pPr>
          </w:p>
        </w:tc>
      </w:tr>
      <w:tr w:rsidR="005A282C" w14:paraId="5261D365" w14:textId="77777777" w:rsidTr="00C76B45">
        <w:tc>
          <w:tcPr>
            <w:tcW w:w="3505" w:type="dxa"/>
            <w:tcBorders>
              <w:top w:val="nil"/>
              <w:bottom w:val="nil"/>
              <w:right w:val="nil"/>
            </w:tcBorders>
          </w:tcPr>
          <w:p w14:paraId="324F6DF8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2C3A95BE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Physical Access</w:t>
            </w:r>
          </w:p>
          <w:p w14:paraId="5E8F5AE9" w14:textId="77777777" w:rsidR="005A282C" w:rsidRPr="00C76B45" w:rsidRDefault="005A282C" w:rsidP="005A282C">
            <w:pPr>
              <w:spacing w:line="259" w:lineRule="auto"/>
              <w:jc w:val="center"/>
            </w:pPr>
          </w:p>
        </w:tc>
        <w:tc>
          <w:tcPr>
            <w:tcW w:w="5845" w:type="dxa"/>
            <w:tcBorders>
              <w:top w:val="nil"/>
              <w:left w:val="nil"/>
              <w:bottom w:val="nil"/>
            </w:tcBorders>
          </w:tcPr>
          <w:p w14:paraId="3C9F8206" w14:textId="77777777" w:rsidR="005A282C" w:rsidRDefault="00C76B45" w:rsidP="00E16C97">
            <w:pPr>
              <w:spacing w:line="259" w:lineRule="auto"/>
            </w:pPr>
            <w:r w:rsidRPr="00C76B45">
              <w:t xml:space="preserve">A customer who uses a scooter </w:t>
            </w:r>
            <w:r w:rsidR="008849B5">
              <w:t xml:space="preserve">and is deaf </w:t>
            </w:r>
            <w:r w:rsidRPr="00C76B45">
              <w:t>arrives at your location for an introductory computer training session. Staff instruct that the customer first must meet with a vocational rehabilitation specialist prior to attending the session.</w:t>
            </w:r>
          </w:p>
          <w:p w14:paraId="4E4BF0CD" w14:textId="77777777" w:rsidR="008219FB" w:rsidRPr="00C76B45" w:rsidRDefault="008219FB" w:rsidP="00E16C97">
            <w:pPr>
              <w:spacing w:line="259" w:lineRule="auto"/>
            </w:pPr>
          </w:p>
        </w:tc>
      </w:tr>
      <w:tr w:rsidR="005A282C" w14:paraId="774B2545" w14:textId="77777777" w:rsidTr="00C76B45">
        <w:tc>
          <w:tcPr>
            <w:tcW w:w="3505" w:type="dxa"/>
            <w:tcBorders>
              <w:top w:val="nil"/>
              <w:bottom w:val="nil"/>
              <w:right w:val="nil"/>
            </w:tcBorders>
          </w:tcPr>
          <w:p w14:paraId="0DF7AB40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71717CC1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Effective Communication</w:t>
            </w:r>
          </w:p>
          <w:p w14:paraId="29CBF565" w14:textId="77777777" w:rsidR="005A282C" w:rsidRPr="00C76B45" w:rsidRDefault="005A282C" w:rsidP="005A282C">
            <w:pPr>
              <w:spacing w:line="259" w:lineRule="auto"/>
              <w:jc w:val="center"/>
            </w:pPr>
          </w:p>
        </w:tc>
        <w:tc>
          <w:tcPr>
            <w:tcW w:w="5845" w:type="dxa"/>
            <w:tcBorders>
              <w:top w:val="nil"/>
              <w:left w:val="nil"/>
              <w:bottom w:val="nil"/>
            </w:tcBorders>
          </w:tcPr>
          <w:p w14:paraId="1091F225" w14:textId="77777777" w:rsidR="005A282C" w:rsidRDefault="00C76B45" w:rsidP="00C76B45">
            <w:pPr>
              <w:spacing w:line="259" w:lineRule="auto"/>
            </w:pPr>
            <w:r>
              <w:t xml:space="preserve">A customer who uses a scooter </w:t>
            </w:r>
            <w:r w:rsidR="008849B5">
              <w:t xml:space="preserve">and is deaf </w:t>
            </w:r>
            <w:r>
              <w:t>arrives at your location for an introductory computer training session. Bec</w:t>
            </w:r>
            <w:r w:rsidRPr="00C76B45">
              <w:t>ause there is one step from the main entry and the room where the course is being held</w:t>
            </w:r>
            <w:r>
              <w:t>, the customer requests a ramp</w:t>
            </w:r>
            <w:r w:rsidRPr="00C76B45">
              <w:t>.</w:t>
            </w:r>
          </w:p>
          <w:p w14:paraId="4A032FBC" w14:textId="77777777" w:rsidR="008219FB" w:rsidRPr="00C76B45" w:rsidRDefault="008219FB" w:rsidP="00C76B45">
            <w:pPr>
              <w:spacing w:line="259" w:lineRule="auto"/>
            </w:pPr>
          </w:p>
        </w:tc>
      </w:tr>
      <w:tr w:rsidR="005A282C" w14:paraId="2CE585B0" w14:textId="77777777" w:rsidTr="00C76B45">
        <w:tc>
          <w:tcPr>
            <w:tcW w:w="3505" w:type="dxa"/>
            <w:tcBorders>
              <w:top w:val="nil"/>
              <w:right w:val="nil"/>
            </w:tcBorders>
          </w:tcPr>
          <w:p w14:paraId="18E1D070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2A0622A5" w14:textId="77777777" w:rsidR="005A282C" w:rsidRPr="00C76B45" w:rsidRDefault="005A282C" w:rsidP="005A282C">
            <w:pPr>
              <w:spacing w:line="259" w:lineRule="auto"/>
              <w:jc w:val="center"/>
            </w:pPr>
            <w:r w:rsidRPr="00C76B45">
              <w:t>Reasonable Accommodations</w:t>
            </w:r>
          </w:p>
          <w:p w14:paraId="486BD222" w14:textId="77777777" w:rsidR="005A282C" w:rsidRPr="00C76B45" w:rsidRDefault="005A282C" w:rsidP="005A282C">
            <w:pPr>
              <w:spacing w:line="259" w:lineRule="auto"/>
              <w:jc w:val="center"/>
            </w:pPr>
          </w:p>
          <w:p w14:paraId="6B69330C" w14:textId="77777777" w:rsidR="005A282C" w:rsidRPr="00C76B45" w:rsidRDefault="005A282C" w:rsidP="005A282C">
            <w:pPr>
              <w:spacing w:line="259" w:lineRule="auto"/>
              <w:jc w:val="center"/>
            </w:pPr>
          </w:p>
        </w:tc>
        <w:tc>
          <w:tcPr>
            <w:tcW w:w="5845" w:type="dxa"/>
            <w:tcBorders>
              <w:top w:val="nil"/>
              <w:left w:val="nil"/>
            </w:tcBorders>
          </w:tcPr>
          <w:p w14:paraId="3DD84540" w14:textId="77777777" w:rsidR="005A282C" w:rsidRPr="00C76B45" w:rsidRDefault="00C76B45" w:rsidP="00E16C97">
            <w:pPr>
              <w:spacing w:line="259" w:lineRule="auto"/>
            </w:pPr>
            <w:r w:rsidRPr="00C76B45">
              <w:t>A customer who uses a scooter and is deaf arrives at your location for an introductory computer training session. As requested by the customer, staff provides sign language interpretation services. However, a video played during the session does not have captioning.</w:t>
            </w:r>
          </w:p>
        </w:tc>
      </w:tr>
    </w:tbl>
    <w:p w14:paraId="7C4677D1" w14:textId="77777777" w:rsidR="008849B5" w:rsidRDefault="008849B5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</w:p>
    <w:p w14:paraId="366F86AF" w14:textId="77777777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II.</w:t>
      </w:r>
      <w:r w:rsidRPr="00E16C97">
        <w:rPr>
          <w:b/>
          <w:color w:val="385623" w:themeColor="accent6" w:themeShade="80"/>
          <w:sz w:val="36"/>
          <w:szCs w:val="36"/>
        </w:rPr>
        <w:tab/>
        <w:t>The Interactive Dialogue</w:t>
      </w:r>
    </w:p>
    <w:p w14:paraId="6F8EC7DB" w14:textId="77777777" w:rsidR="00E16C97" w:rsidRDefault="00E16C97" w:rsidP="00E16C97">
      <w:pPr>
        <w:spacing w:line="259" w:lineRule="auto"/>
        <w:rPr>
          <w:sz w:val="36"/>
          <w:szCs w:val="36"/>
        </w:rPr>
      </w:pPr>
    </w:p>
    <w:p w14:paraId="5396060F" w14:textId="77777777" w:rsidR="003551F0" w:rsidRDefault="003551F0">
      <w:pPr>
        <w:spacing w:after="160" w:line="259" w:lineRule="auto"/>
        <w:rPr>
          <w:sz w:val="32"/>
          <w:szCs w:val="32"/>
        </w:rPr>
      </w:pPr>
      <w:r>
        <w:rPr>
          <w:sz w:val="32"/>
          <w:szCs w:val="32"/>
        </w:rPr>
        <w:t>On his first visit to your location, a customer tells staff he has low vision. What should staff be trained to do?</w:t>
      </w:r>
    </w:p>
    <w:p w14:paraId="3D733DB3" w14:textId="77777777" w:rsidR="003551F0" w:rsidRDefault="003551F0">
      <w:pPr>
        <w:spacing w:after="160" w:line="259" w:lineRule="auto"/>
        <w:rPr>
          <w:b/>
          <w:color w:val="385623" w:themeColor="accent6" w:themeShade="80"/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617892F" wp14:editId="2FF6BC0C">
                <wp:simplePos x="0" y="0"/>
                <wp:positionH relativeFrom="column">
                  <wp:posOffset>76200</wp:posOffset>
                </wp:positionH>
                <wp:positionV relativeFrom="paragraph">
                  <wp:posOffset>178435</wp:posOffset>
                </wp:positionV>
                <wp:extent cx="5372100" cy="56292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562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822042" w14:textId="77777777" w:rsidR="003551F0" w:rsidRDefault="003551F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617892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pt;margin-top:14.05pt;width:423pt;height:443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">
                <v:textbox>
                  <w:txbxContent>
                    <w:p w14:paraId="3B822042" w14:textId="77777777" w:rsidR="003551F0" w:rsidRDefault="003551F0"/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color w:val="385623" w:themeColor="accent6" w:themeShade="80"/>
          <w:sz w:val="36"/>
          <w:szCs w:val="36"/>
        </w:rPr>
        <w:br w:type="page"/>
      </w:r>
    </w:p>
    <w:p w14:paraId="0912C41D" w14:textId="77777777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III.</w:t>
      </w:r>
      <w:r w:rsidRPr="00E16C97">
        <w:rPr>
          <w:b/>
          <w:color w:val="385623" w:themeColor="accent6" w:themeShade="80"/>
          <w:sz w:val="36"/>
          <w:szCs w:val="36"/>
        </w:rPr>
        <w:tab/>
        <w:t>Competitive, Integrated Employment</w:t>
      </w:r>
    </w:p>
    <w:p w14:paraId="2FFA35F9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2CF55618" w14:textId="77777777" w:rsidR="00E16C97" w:rsidRPr="0032610A" w:rsidRDefault="00E16C97" w:rsidP="00E16C97">
      <w:pPr>
        <w:spacing w:line="259" w:lineRule="auto"/>
        <w:rPr>
          <w:b/>
          <w:sz w:val="36"/>
          <w:szCs w:val="36"/>
        </w:rPr>
      </w:pPr>
      <w:r>
        <w:rPr>
          <w:sz w:val="36"/>
          <w:szCs w:val="36"/>
        </w:rPr>
        <w:tab/>
      </w:r>
      <w:r w:rsidRPr="0032610A">
        <w:rPr>
          <w:b/>
          <w:color w:val="385623" w:themeColor="accent6" w:themeShade="80"/>
          <w:sz w:val="36"/>
          <w:szCs w:val="36"/>
        </w:rPr>
        <w:t>A.</w:t>
      </w:r>
      <w:r w:rsidRPr="0032610A">
        <w:rPr>
          <w:b/>
          <w:color w:val="385623" w:themeColor="accent6" w:themeShade="80"/>
          <w:sz w:val="36"/>
          <w:szCs w:val="36"/>
        </w:rPr>
        <w:tab/>
        <w:t>Competitive, defined</w:t>
      </w:r>
    </w:p>
    <w:p w14:paraId="5AF498E1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7499D87C" w14:textId="77777777" w:rsidR="003551F0" w:rsidRDefault="003551F0" w:rsidP="003551F0">
      <w:pPr>
        <w:spacing w:line="259" w:lineRule="auto"/>
        <w:ind w:firstLine="720"/>
        <w:rPr>
          <w:sz w:val="36"/>
          <w:szCs w:val="36"/>
        </w:rPr>
      </w:pPr>
      <w:r>
        <w:rPr>
          <w:sz w:val="36"/>
          <w:szCs w:val="36"/>
        </w:rPr>
        <w:t>What does “competitive” employment mean?</w:t>
      </w:r>
    </w:p>
    <w:p w14:paraId="4D130AB3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6E8E6664" w14:textId="77777777" w:rsidR="003551F0" w:rsidRDefault="003551F0" w:rsidP="00E16C97">
      <w:pPr>
        <w:spacing w:line="259" w:lineRule="auto"/>
        <w:rPr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98E862" wp14:editId="3017D124">
                <wp:simplePos x="0" y="0"/>
                <wp:positionH relativeFrom="margin">
                  <wp:align>left</wp:align>
                </wp:positionH>
                <wp:positionV relativeFrom="paragraph">
                  <wp:posOffset>41275</wp:posOffset>
                </wp:positionV>
                <wp:extent cx="5372100" cy="2009775"/>
                <wp:effectExtent l="0" t="0" r="19050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2009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02EFB3" w14:textId="77777777" w:rsidR="003551F0" w:rsidRDefault="003551F0" w:rsidP="003551F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798E862" id="_x0000_s1027" type="#_x0000_t202" style="position:absolute;margin-left:0;margin-top:3.25pt;width:423pt;height:158.2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">
                <v:textbox>
                  <w:txbxContent>
                    <w:p w14:paraId="7D02EFB3" w14:textId="77777777" w:rsidR="003551F0" w:rsidRDefault="003551F0" w:rsidP="003551F0"/>
                  </w:txbxContent>
                </v:textbox>
                <w10:wrap type="square" anchorx="margin"/>
              </v:shape>
            </w:pict>
          </mc:Fallback>
        </mc:AlternateContent>
      </w:r>
      <w:r w:rsidR="00E16C97">
        <w:rPr>
          <w:sz w:val="36"/>
          <w:szCs w:val="36"/>
        </w:rPr>
        <w:tab/>
      </w:r>
    </w:p>
    <w:p w14:paraId="67FB03B6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23CA40D9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2126959B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60462DCE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7F581126" w14:textId="77777777" w:rsidR="003551F0" w:rsidRDefault="003551F0" w:rsidP="003551F0">
      <w:pPr>
        <w:spacing w:line="259" w:lineRule="auto"/>
        <w:ind w:firstLine="720"/>
        <w:rPr>
          <w:sz w:val="36"/>
          <w:szCs w:val="36"/>
        </w:rPr>
      </w:pPr>
    </w:p>
    <w:p w14:paraId="7096CC6C" w14:textId="77777777" w:rsidR="00E16C97" w:rsidRPr="0032610A" w:rsidRDefault="00E16C97" w:rsidP="003551F0">
      <w:pPr>
        <w:spacing w:line="259" w:lineRule="auto"/>
        <w:ind w:firstLine="720"/>
        <w:rPr>
          <w:b/>
          <w:color w:val="385623" w:themeColor="accent6" w:themeShade="80"/>
          <w:sz w:val="36"/>
          <w:szCs w:val="36"/>
        </w:rPr>
      </w:pPr>
      <w:r w:rsidRPr="0032610A">
        <w:rPr>
          <w:b/>
          <w:color w:val="385623" w:themeColor="accent6" w:themeShade="80"/>
          <w:sz w:val="36"/>
          <w:szCs w:val="36"/>
        </w:rPr>
        <w:t>B.</w:t>
      </w:r>
      <w:r w:rsidRPr="0032610A">
        <w:rPr>
          <w:b/>
          <w:color w:val="385623" w:themeColor="accent6" w:themeShade="80"/>
          <w:sz w:val="36"/>
          <w:szCs w:val="36"/>
        </w:rPr>
        <w:tab/>
        <w:t>Integrated, defined</w:t>
      </w:r>
    </w:p>
    <w:p w14:paraId="642D418B" w14:textId="77777777" w:rsidR="003551F0" w:rsidRDefault="003551F0" w:rsidP="00E16C97">
      <w:pPr>
        <w:spacing w:line="259" w:lineRule="auto"/>
        <w:rPr>
          <w:sz w:val="36"/>
          <w:szCs w:val="36"/>
        </w:rPr>
      </w:pPr>
    </w:p>
    <w:p w14:paraId="37386A82" w14:textId="77777777" w:rsidR="003551F0" w:rsidRDefault="003551F0" w:rsidP="003551F0">
      <w:pPr>
        <w:spacing w:line="259" w:lineRule="auto"/>
        <w:ind w:firstLine="720"/>
        <w:rPr>
          <w:sz w:val="36"/>
          <w:szCs w:val="36"/>
        </w:rPr>
      </w:pPr>
      <w:r>
        <w:rPr>
          <w:sz w:val="36"/>
          <w:szCs w:val="36"/>
        </w:rPr>
        <w:t>What does “integrated” employment mean?</w:t>
      </w:r>
    </w:p>
    <w:p w14:paraId="0A5ABE1E" w14:textId="77777777" w:rsidR="00E16C97" w:rsidRDefault="00E16C97" w:rsidP="00E16C97">
      <w:pPr>
        <w:spacing w:line="259" w:lineRule="auto"/>
        <w:rPr>
          <w:sz w:val="36"/>
          <w:szCs w:val="36"/>
        </w:rPr>
      </w:pPr>
    </w:p>
    <w:p w14:paraId="563C43E9" w14:textId="77777777" w:rsidR="003551F0" w:rsidRDefault="003551F0">
      <w:pPr>
        <w:spacing w:after="160" w:line="259" w:lineRule="auto"/>
        <w:rPr>
          <w:b/>
          <w:color w:val="385623" w:themeColor="accent6" w:themeShade="80"/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CBF2E3E" wp14:editId="6D5DC408">
                <wp:simplePos x="0" y="0"/>
                <wp:positionH relativeFrom="margin">
                  <wp:align>left</wp:align>
                </wp:positionH>
                <wp:positionV relativeFrom="paragraph">
                  <wp:posOffset>41910</wp:posOffset>
                </wp:positionV>
                <wp:extent cx="5372100" cy="1762125"/>
                <wp:effectExtent l="0" t="0" r="19050" b="285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21D3E5" w14:textId="77777777" w:rsidR="003551F0" w:rsidRDefault="003551F0" w:rsidP="003551F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CBF2E3E" id="Text Box 3" o:spid="_x0000_s1028" type="#_x0000_t202" style="position:absolute;margin-left:0;margin-top:3.3pt;width:423pt;height:138.7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">
                <v:textbox>
                  <w:txbxContent>
                    <w:p w14:paraId="0221D3E5" w14:textId="77777777" w:rsidR="003551F0" w:rsidRDefault="003551F0" w:rsidP="003551F0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  <w:color w:val="385623" w:themeColor="accent6" w:themeShade="80"/>
          <w:sz w:val="36"/>
          <w:szCs w:val="36"/>
        </w:rPr>
        <w:br w:type="page"/>
      </w:r>
    </w:p>
    <w:p w14:paraId="610638A1" w14:textId="5B43FBBD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IV.</w:t>
      </w:r>
      <w:r w:rsidRPr="00E16C97">
        <w:rPr>
          <w:b/>
          <w:color w:val="385623" w:themeColor="accent6" w:themeShade="80"/>
          <w:sz w:val="36"/>
          <w:szCs w:val="36"/>
        </w:rPr>
        <w:tab/>
        <w:t>Engagement Etiquette</w:t>
      </w:r>
    </w:p>
    <w:p w14:paraId="46B76369" w14:textId="77777777" w:rsidR="00E16C97" w:rsidRPr="0032610A" w:rsidRDefault="00E16C97" w:rsidP="00E16C97">
      <w:pPr>
        <w:spacing w:line="259" w:lineRule="auto"/>
        <w:rPr>
          <w:sz w:val="16"/>
          <w:szCs w:val="16"/>
        </w:rPr>
      </w:pPr>
    </w:p>
    <w:p w14:paraId="046D94B5" w14:textId="77777777" w:rsidR="003551F0" w:rsidRPr="0032610A" w:rsidRDefault="003551F0" w:rsidP="003551F0">
      <w:pPr>
        <w:spacing w:after="160" w:line="259" w:lineRule="auto"/>
        <w:ind w:left="288" w:right="288"/>
        <w:rPr>
          <w:b/>
          <w:sz w:val="32"/>
          <w:szCs w:val="32"/>
        </w:rPr>
      </w:pPr>
      <w:r w:rsidRPr="0032610A">
        <w:rPr>
          <w:b/>
          <w:color w:val="385623" w:themeColor="accent6" w:themeShade="80"/>
          <w:sz w:val="32"/>
          <w:szCs w:val="32"/>
        </w:rPr>
        <w:t>Do</w:t>
      </w:r>
      <w:r w:rsidRPr="0032610A">
        <w:rPr>
          <w:b/>
          <w:sz w:val="32"/>
          <w:szCs w:val="32"/>
        </w:rPr>
        <w:t xml:space="preserve"> </w:t>
      </w:r>
    </w:p>
    <w:p w14:paraId="7AEE83E5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Use “person first” language (</w:t>
      </w:r>
      <w:r w:rsidRPr="0032610A">
        <w:rPr>
          <w:i/>
          <w:sz w:val="26"/>
          <w:szCs w:val="26"/>
        </w:rPr>
        <w:t xml:space="preserve">e.g., </w:t>
      </w:r>
      <w:r w:rsidRPr="0032610A">
        <w:rPr>
          <w:sz w:val="26"/>
          <w:szCs w:val="26"/>
        </w:rPr>
        <w:t>“individual with a disability,” “individual on the autism spectrum,” “individual who uses a wheelchair”)</w:t>
      </w:r>
    </w:p>
    <w:p w14:paraId="2B46E579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Speak directly to the customer with a disability, and not a companion, unless the customer instructs otherwise.</w:t>
      </w:r>
    </w:p>
    <w:p w14:paraId="59DE2168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Ask how you may assist. Let the individual decide what assistance, if any, is needed. Respect the individual’s decisions and choices.</w:t>
      </w:r>
    </w:p>
    <w:p w14:paraId="39B47371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Ensure that you have a way to communicate effectively with the customer (</w:t>
      </w:r>
      <w:r w:rsidRPr="0032610A">
        <w:rPr>
          <w:i/>
          <w:sz w:val="26"/>
          <w:szCs w:val="26"/>
        </w:rPr>
        <w:t xml:space="preserve">e.g., </w:t>
      </w:r>
      <w:r w:rsidRPr="0032610A">
        <w:rPr>
          <w:sz w:val="26"/>
          <w:szCs w:val="26"/>
        </w:rPr>
        <w:t>you understand the customer, and the customer understands you). Be patient. Repeat instructions or other information as needed.</w:t>
      </w:r>
    </w:p>
    <w:p w14:paraId="5ABD75AA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Focus on the “essential eligibility requirements” for the program of activity and collect information from the customer only as needed to determine eligibility for the program or activity.</w:t>
      </w:r>
    </w:p>
    <w:p w14:paraId="3157DCC4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Follow your policies and procedures for the program and communicate requirements to the customer</w:t>
      </w:r>
    </w:p>
    <w:p w14:paraId="12BD1529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Be discrete and maintain confidentiality of medical information as required by law.</w:t>
      </w:r>
    </w:p>
    <w:p w14:paraId="7AE18415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Treat all customers with dignity, respect, and courtesy.</w:t>
      </w:r>
    </w:p>
    <w:p w14:paraId="389510B1" w14:textId="77777777" w:rsidR="003551F0" w:rsidRPr="0032610A" w:rsidRDefault="003551F0" w:rsidP="003551F0">
      <w:pPr>
        <w:spacing w:after="160" w:line="259" w:lineRule="auto"/>
        <w:ind w:left="288" w:right="288"/>
        <w:rPr>
          <w:b/>
          <w:color w:val="C00000"/>
          <w:sz w:val="32"/>
          <w:szCs w:val="32"/>
        </w:rPr>
      </w:pPr>
      <w:r w:rsidRPr="0032610A">
        <w:rPr>
          <w:b/>
          <w:color w:val="C00000"/>
          <w:sz w:val="32"/>
          <w:szCs w:val="32"/>
        </w:rPr>
        <w:t xml:space="preserve">Do Not </w:t>
      </w:r>
    </w:p>
    <w:p w14:paraId="49AE21E7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Use “crippled,” “handicapped,” “impaired,” “wheelchair bound</w:t>
      </w:r>
    </w:p>
    <w:p w14:paraId="38577F53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Touch or pet a service animal. Service animals should be under full control of the customer (</w:t>
      </w:r>
      <w:r w:rsidRPr="0032610A">
        <w:rPr>
          <w:i/>
          <w:sz w:val="26"/>
          <w:szCs w:val="26"/>
        </w:rPr>
        <w:t xml:space="preserve">e.g., </w:t>
      </w:r>
      <w:r w:rsidRPr="0032610A">
        <w:rPr>
          <w:sz w:val="26"/>
          <w:szCs w:val="26"/>
        </w:rPr>
        <w:t>harness, leash, voice commands) and it is improper to pet or touch the animal while it is working.</w:t>
      </w:r>
    </w:p>
    <w:p w14:paraId="0FBC55EB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Assume to know what assistance is needed (</w:t>
      </w:r>
      <w:r w:rsidRPr="0032610A">
        <w:rPr>
          <w:i/>
          <w:sz w:val="26"/>
          <w:szCs w:val="26"/>
        </w:rPr>
        <w:t xml:space="preserve">e.g., </w:t>
      </w:r>
      <w:r w:rsidRPr="0032610A">
        <w:rPr>
          <w:sz w:val="26"/>
          <w:szCs w:val="26"/>
        </w:rPr>
        <w:t>some individuals who are deaf will prefer sign language interpreters, other individuals who are deaf do not know sign language and will prefer captioning)</w:t>
      </w:r>
    </w:p>
    <w:p w14:paraId="4738C5C7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Be offended if your offer of assistance is declined. Like the rest of us, individuals with disabilities prefer to be as independent as possible.</w:t>
      </w:r>
    </w:p>
    <w:p w14:paraId="68083FFA" w14:textId="77777777" w:rsidR="003551F0" w:rsidRPr="0032610A" w:rsidRDefault="003551F0" w:rsidP="003551F0">
      <w:pPr>
        <w:spacing w:after="160" w:line="259" w:lineRule="auto"/>
        <w:ind w:left="288" w:right="288"/>
        <w:rPr>
          <w:sz w:val="26"/>
          <w:szCs w:val="26"/>
        </w:rPr>
      </w:pPr>
      <w:r w:rsidRPr="0032610A">
        <w:rPr>
          <w:sz w:val="26"/>
          <w:szCs w:val="26"/>
        </w:rPr>
        <w:t>Ask personal questions (</w:t>
      </w:r>
      <w:r w:rsidRPr="0032610A">
        <w:rPr>
          <w:i/>
          <w:sz w:val="26"/>
          <w:szCs w:val="26"/>
        </w:rPr>
        <w:t>e.g.,</w:t>
      </w:r>
      <w:r w:rsidRPr="0032610A">
        <w:rPr>
          <w:sz w:val="26"/>
          <w:szCs w:val="26"/>
        </w:rPr>
        <w:t xml:space="preserve"> “Did you have surgery?” “What happened to you? What is it like to be blind?”)</w:t>
      </w:r>
    </w:p>
    <w:p w14:paraId="1F8B4E1C" w14:textId="77777777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V.</w:t>
      </w:r>
      <w:r w:rsidRPr="00E16C97">
        <w:rPr>
          <w:b/>
          <w:color w:val="385623" w:themeColor="accent6" w:themeShade="80"/>
          <w:sz w:val="36"/>
          <w:szCs w:val="36"/>
        </w:rPr>
        <w:tab/>
        <w:t>Service animals</w:t>
      </w:r>
    </w:p>
    <w:p w14:paraId="3E405E6A" w14:textId="77777777" w:rsidR="0032610A" w:rsidRDefault="0032610A" w:rsidP="00E16C97">
      <w:pPr>
        <w:spacing w:line="259" w:lineRule="auto"/>
        <w:rPr>
          <w:sz w:val="36"/>
          <w:szCs w:val="36"/>
        </w:rPr>
      </w:pPr>
    </w:p>
    <w:p w14:paraId="4672E4F8" w14:textId="77777777" w:rsidR="00E16C97" w:rsidRPr="0032610A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>
        <w:rPr>
          <w:sz w:val="36"/>
          <w:szCs w:val="36"/>
        </w:rPr>
        <w:tab/>
      </w:r>
      <w:r w:rsidRPr="0032610A">
        <w:rPr>
          <w:b/>
          <w:color w:val="385623" w:themeColor="accent6" w:themeShade="80"/>
          <w:sz w:val="36"/>
          <w:szCs w:val="36"/>
        </w:rPr>
        <w:t xml:space="preserve">A. </w:t>
      </w:r>
      <w:r w:rsidRPr="0032610A">
        <w:rPr>
          <w:b/>
          <w:color w:val="385623" w:themeColor="accent6" w:themeShade="80"/>
          <w:sz w:val="36"/>
          <w:szCs w:val="36"/>
        </w:rPr>
        <w:tab/>
        <w:t>Defined</w:t>
      </w:r>
    </w:p>
    <w:p w14:paraId="40C6DD7A" w14:textId="77777777" w:rsidR="0032610A" w:rsidRDefault="0032610A" w:rsidP="00E16C97">
      <w:pPr>
        <w:spacing w:line="259" w:lineRule="auto"/>
        <w:rPr>
          <w:sz w:val="36"/>
          <w:szCs w:val="36"/>
        </w:rPr>
      </w:pPr>
      <w:r>
        <w:rPr>
          <w:sz w:val="36"/>
          <w:szCs w:val="36"/>
        </w:rPr>
        <w:tab/>
      </w:r>
    </w:p>
    <w:p w14:paraId="282B73ED" w14:textId="1983DB18" w:rsidR="0032610A" w:rsidRPr="004E2774" w:rsidRDefault="0032610A" w:rsidP="00E16C97">
      <w:pPr>
        <w:spacing w:line="259" w:lineRule="auto"/>
        <w:rPr>
          <w:sz w:val="32"/>
          <w:szCs w:val="32"/>
        </w:rPr>
      </w:pPr>
      <w:r w:rsidRPr="004E2774">
        <w:rPr>
          <w:sz w:val="32"/>
          <w:szCs w:val="32"/>
        </w:rPr>
        <w:t>What is the definition of a service animal?</w:t>
      </w:r>
    </w:p>
    <w:p w14:paraId="260B2670" w14:textId="77777777" w:rsidR="0032610A" w:rsidRDefault="0032610A" w:rsidP="00E16C97">
      <w:pPr>
        <w:spacing w:line="259" w:lineRule="auto"/>
        <w:rPr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13659FF" wp14:editId="5D276579">
                <wp:simplePos x="0" y="0"/>
                <wp:positionH relativeFrom="margin">
                  <wp:posOffset>-635</wp:posOffset>
                </wp:positionH>
                <wp:positionV relativeFrom="paragraph">
                  <wp:posOffset>334010</wp:posOffset>
                </wp:positionV>
                <wp:extent cx="5762625" cy="1762125"/>
                <wp:effectExtent l="0" t="0" r="28575" b="28575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262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54F81" w14:textId="77777777" w:rsidR="0032610A" w:rsidRDefault="0032610A" w:rsidP="003261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13659FF" id="Text Box 4" o:spid="_x0000_s1029" type="#_x0000_t202" style="position:absolute;margin-left:-.05pt;margin-top:26.3pt;width:453.75pt;height:138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">
                <v:textbox>
                  <w:txbxContent>
                    <w:p w14:paraId="08454F81" w14:textId="77777777" w:rsidR="0032610A" w:rsidRDefault="0032610A" w:rsidP="0032610A"/>
                  </w:txbxContent>
                </v:textbox>
                <w10:wrap type="square" anchorx="margin"/>
              </v:shape>
            </w:pict>
          </mc:Fallback>
        </mc:AlternateContent>
      </w:r>
    </w:p>
    <w:p w14:paraId="14CE5A47" w14:textId="77777777" w:rsidR="0032610A" w:rsidRDefault="0032610A" w:rsidP="0032610A">
      <w:pPr>
        <w:spacing w:line="259" w:lineRule="auto"/>
        <w:ind w:firstLine="720"/>
        <w:rPr>
          <w:sz w:val="36"/>
          <w:szCs w:val="36"/>
        </w:rPr>
      </w:pPr>
    </w:p>
    <w:p w14:paraId="4B6A0320" w14:textId="77777777" w:rsidR="00E16C97" w:rsidRPr="0032610A" w:rsidRDefault="00E16C97" w:rsidP="0032610A">
      <w:pPr>
        <w:spacing w:line="259" w:lineRule="auto"/>
        <w:ind w:firstLine="720"/>
        <w:rPr>
          <w:b/>
          <w:color w:val="385623" w:themeColor="accent6" w:themeShade="80"/>
          <w:sz w:val="36"/>
          <w:szCs w:val="36"/>
        </w:rPr>
      </w:pPr>
      <w:r w:rsidRPr="0032610A">
        <w:rPr>
          <w:b/>
          <w:color w:val="385623" w:themeColor="accent6" w:themeShade="80"/>
          <w:sz w:val="36"/>
          <w:szCs w:val="36"/>
        </w:rPr>
        <w:t>B.</w:t>
      </w:r>
      <w:r w:rsidRPr="0032610A">
        <w:rPr>
          <w:b/>
          <w:color w:val="385623" w:themeColor="accent6" w:themeShade="80"/>
          <w:sz w:val="36"/>
          <w:szCs w:val="36"/>
        </w:rPr>
        <w:tab/>
        <w:t>What can you ask?</w:t>
      </w:r>
    </w:p>
    <w:p w14:paraId="3D06B858" w14:textId="77777777" w:rsidR="0032610A" w:rsidRDefault="0032610A" w:rsidP="00E16C97">
      <w:pPr>
        <w:spacing w:line="259" w:lineRule="auto"/>
        <w:rPr>
          <w:sz w:val="36"/>
          <w:szCs w:val="36"/>
        </w:rPr>
      </w:pPr>
    </w:p>
    <w:p w14:paraId="45DADA04" w14:textId="77777777" w:rsidR="0032610A" w:rsidRPr="004E2774" w:rsidRDefault="0032610A" w:rsidP="004E2774">
      <w:pPr>
        <w:spacing w:line="259" w:lineRule="auto"/>
        <w:rPr>
          <w:sz w:val="32"/>
          <w:szCs w:val="32"/>
        </w:rPr>
      </w:pPr>
      <w:r w:rsidRPr="004E2774">
        <w:rPr>
          <w:sz w:val="32"/>
          <w:szCs w:val="32"/>
        </w:rPr>
        <w:t>Identify the two questions that staff may ask an individual with a service animal.</w:t>
      </w:r>
    </w:p>
    <w:p w14:paraId="77EAA151" w14:textId="77777777" w:rsidR="0032610A" w:rsidRDefault="0032610A" w:rsidP="00E16C97">
      <w:pPr>
        <w:spacing w:line="259" w:lineRule="auto"/>
        <w:rPr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B6CCAFE" wp14:editId="27B44BAA">
                <wp:simplePos x="0" y="0"/>
                <wp:positionH relativeFrom="margin">
                  <wp:posOffset>-635</wp:posOffset>
                </wp:positionH>
                <wp:positionV relativeFrom="paragraph">
                  <wp:posOffset>327025</wp:posOffset>
                </wp:positionV>
                <wp:extent cx="5781675" cy="1762125"/>
                <wp:effectExtent l="0" t="0" r="28575" b="28575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167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9EC844" w14:textId="77777777" w:rsidR="0032610A" w:rsidRDefault="0032610A" w:rsidP="003261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B6CCAFE" id="Text Box 5" o:spid="_x0000_s1030" type="#_x0000_t202" style="position:absolute;margin-left:-.05pt;margin-top:25.75pt;width:455.25pt;height:138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">
                <v:textbox>
                  <w:txbxContent>
                    <w:p w14:paraId="549EC844" w14:textId="77777777" w:rsidR="0032610A" w:rsidRDefault="0032610A" w:rsidP="0032610A"/>
                  </w:txbxContent>
                </v:textbox>
                <w10:wrap type="square" anchorx="margin"/>
              </v:shape>
            </w:pict>
          </mc:Fallback>
        </mc:AlternateContent>
      </w:r>
    </w:p>
    <w:p w14:paraId="7F3BA6C5" w14:textId="06774EB4" w:rsidR="004E2774" w:rsidRDefault="004E2774">
      <w:pPr>
        <w:spacing w:after="160" w:line="259" w:lineRule="auto"/>
        <w:rPr>
          <w:sz w:val="36"/>
          <w:szCs w:val="36"/>
        </w:rPr>
      </w:pPr>
      <w:r>
        <w:rPr>
          <w:sz w:val="36"/>
          <w:szCs w:val="36"/>
        </w:rPr>
        <w:br w:type="page"/>
      </w:r>
    </w:p>
    <w:p w14:paraId="10EC5344" w14:textId="77777777" w:rsidR="00E16C97" w:rsidRPr="0032610A" w:rsidRDefault="00E16C97" w:rsidP="00E16C97">
      <w:pPr>
        <w:spacing w:line="259" w:lineRule="auto"/>
        <w:rPr>
          <w:b/>
          <w:sz w:val="36"/>
          <w:szCs w:val="36"/>
        </w:rPr>
      </w:pPr>
      <w:r>
        <w:rPr>
          <w:sz w:val="36"/>
          <w:szCs w:val="36"/>
        </w:rPr>
        <w:lastRenderedPageBreak/>
        <w:tab/>
      </w:r>
      <w:r w:rsidRPr="0032610A">
        <w:rPr>
          <w:b/>
          <w:color w:val="385623" w:themeColor="accent6" w:themeShade="80"/>
          <w:sz w:val="36"/>
          <w:szCs w:val="36"/>
        </w:rPr>
        <w:t>C.</w:t>
      </w:r>
      <w:r w:rsidRPr="0032610A">
        <w:rPr>
          <w:b/>
          <w:color w:val="385623" w:themeColor="accent6" w:themeShade="80"/>
          <w:sz w:val="36"/>
          <w:szCs w:val="36"/>
        </w:rPr>
        <w:tab/>
        <w:t>Allergies</w:t>
      </w:r>
    </w:p>
    <w:p w14:paraId="55432122" w14:textId="77777777" w:rsidR="0032610A" w:rsidRDefault="0032610A" w:rsidP="00E16C97">
      <w:pPr>
        <w:spacing w:line="259" w:lineRule="auto"/>
        <w:rPr>
          <w:sz w:val="36"/>
          <w:szCs w:val="36"/>
        </w:rPr>
      </w:pPr>
    </w:p>
    <w:p w14:paraId="0B5AEF7E" w14:textId="77777777" w:rsidR="0032610A" w:rsidRPr="004E2774" w:rsidRDefault="0032610A" w:rsidP="004E2774">
      <w:pPr>
        <w:spacing w:line="259" w:lineRule="auto"/>
        <w:rPr>
          <w:sz w:val="32"/>
          <w:szCs w:val="32"/>
        </w:rPr>
      </w:pPr>
      <w:r w:rsidRPr="004E2774">
        <w:rPr>
          <w:sz w:val="32"/>
          <w:szCs w:val="32"/>
        </w:rPr>
        <w:t>A customer with a service animal is using your resource room, and another customer advises that she is allergic to dog hair. How should staff respond?</w:t>
      </w:r>
    </w:p>
    <w:p w14:paraId="3AA27BF5" w14:textId="77777777" w:rsidR="0032610A" w:rsidRDefault="0032610A" w:rsidP="0032610A">
      <w:pPr>
        <w:spacing w:line="259" w:lineRule="auto"/>
        <w:ind w:left="720"/>
        <w:rPr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AC786FC" wp14:editId="63923D4C">
                <wp:simplePos x="0" y="0"/>
                <wp:positionH relativeFrom="margin">
                  <wp:align>right</wp:align>
                </wp:positionH>
                <wp:positionV relativeFrom="paragraph">
                  <wp:posOffset>334010</wp:posOffset>
                </wp:positionV>
                <wp:extent cx="5924550" cy="1762125"/>
                <wp:effectExtent l="0" t="0" r="19050" b="28575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CB41A1" w14:textId="77777777" w:rsidR="0032610A" w:rsidRDefault="0032610A" w:rsidP="003261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AC786FC" id="Text Box 6" o:spid="_x0000_s1031" type="#_x0000_t202" style="position:absolute;left:0;text-align:left;margin-left:415.3pt;margin-top:26.3pt;width:466.5pt;height:138.75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">
                <v:textbox>
                  <w:txbxContent>
                    <w:p w14:paraId="3ECB41A1" w14:textId="77777777" w:rsidR="0032610A" w:rsidRDefault="0032610A" w:rsidP="0032610A"/>
                  </w:txbxContent>
                </v:textbox>
                <w10:wrap type="square" anchorx="margin"/>
              </v:shape>
            </w:pict>
          </mc:Fallback>
        </mc:AlternateContent>
      </w:r>
    </w:p>
    <w:p w14:paraId="067A2EEA" w14:textId="77777777" w:rsidR="0032610A" w:rsidRDefault="0032610A" w:rsidP="0032610A">
      <w:pPr>
        <w:spacing w:line="259" w:lineRule="auto"/>
        <w:ind w:left="720"/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14:paraId="1866705F" w14:textId="77777777" w:rsidR="0032610A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>
        <w:rPr>
          <w:sz w:val="36"/>
          <w:szCs w:val="36"/>
        </w:rPr>
        <w:tab/>
      </w:r>
      <w:r w:rsidRPr="0032610A">
        <w:rPr>
          <w:b/>
          <w:color w:val="385623" w:themeColor="accent6" w:themeShade="80"/>
          <w:sz w:val="36"/>
          <w:szCs w:val="36"/>
        </w:rPr>
        <w:t>D.</w:t>
      </w:r>
      <w:r w:rsidRPr="0032610A">
        <w:rPr>
          <w:b/>
          <w:color w:val="385623" w:themeColor="accent6" w:themeShade="80"/>
          <w:sz w:val="36"/>
          <w:szCs w:val="36"/>
        </w:rPr>
        <w:tab/>
        <w:t>Requesting an individual with a service animal</w:t>
      </w:r>
    </w:p>
    <w:p w14:paraId="2CF1AA2E" w14:textId="77777777" w:rsidR="00E16C97" w:rsidRPr="0032610A" w:rsidRDefault="00E16C97" w:rsidP="0032610A">
      <w:pPr>
        <w:spacing w:line="259" w:lineRule="auto"/>
        <w:ind w:left="720" w:firstLine="720"/>
        <w:rPr>
          <w:b/>
          <w:color w:val="385623" w:themeColor="accent6" w:themeShade="80"/>
          <w:sz w:val="36"/>
          <w:szCs w:val="36"/>
        </w:rPr>
      </w:pPr>
      <w:r w:rsidRPr="0032610A">
        <w:rPr>
          <w:b/>
          <w:color w:val="385623" w:themeColor="accent6" w:themeShade="80"/>
          <w:sz w:val="36"/>
          <w:szCs w:val="36"/>
        </w:rPr>
        <w:t>leave</w:t>
      </w:r>
      <w:r w:rsidR="0032610A">
        <w:rPr>
          <w:b/>
          <w:color w:val="385623" w:themeColor="accent6" w:themeShade="80"/>
          <w:sz w:val="36"/>
          <w:szCs w:val="36"/>
        </w:rPr>
        <w:t xml:space="preserve"> </w:t>
      </w:r>
      <w:r w:rsidRPr="0032610A">
        <w:rPr>
          <w:b/>
          <w:color w:val="385623" w:themeColor="accent6" w:themeShade="80"/>
          <w:sz w:val="36"/>
          <w:szCs w:val="36"/>
        </w:rPr>
        <w:t>the premises</w:t>
      </w:r>
    </w:p>
    <w:p w14:paraId="4E1A6CFE" w14:textId="77777777" w:rsidR="00E16C97" w:rsidRDefault="00E16C97" w:rsidP="00E16C97">
      <w:pPr>
        <w:spacing w:line="259" w:lineRule="auto"/>
        <w:rPr>
          <w:sz w:val="36"/>
          <w:szCs w:val="36"/>
        </w:rPr>
      </w:pPr>
    </w:p>
    <w:p w14:paraId="66D434A6" w14:textId="62C60405" w:rsidR="0032610A" w:rsidRPr="004E2774" w:rsidRDefault="0032610A" w:rsidP="00E16C97">
      <w:pPr>
        <w:spacing w:line="259" w:lineRule="auto"/>
        <w:rPr>
          <w:sz w:val="32"/>
          <w:szCs w:val="32"/>
        </w:rPr>
      </w:pPr>
      <w:r w:rsidRPr="004E2774">
        <w:rPr>
          <w:sz w:val="32"/>
          <w:szCs w:val="32"/>
        </w:rPr>
        <w:t>Under what specific circumstances can an individual with a</w:t>
      </w:r>
    </w:p>
    <w:p w14:paraId="75F49F1D" w14:textId="61952661" w:rsidR="0032610A" w:rsidRDefault="0032610A" w:rsidP="00E16C97">
      <w:pPr>
        <w:spacing w:line="259" w:lineRule="auto"/>
        <w:rPr>
          <w:sz w:val="36"/>
          <w:szCs w:val="36"/>
        </w:rPr>
      </w:pPr>
      <w:r w:rsidRPr="004E2774">
        <w:rPr>
          <w:sz w:val="32"/>
          <w:szCs w:val="32"/>
        </w:rPr>
        <w:t>service animal be asked to leave the premises?</w:t>
      </w:r>
    </w:p>
    <w:p w14:paraId="4489216F" w14:textId="77777777" w:rsidR="0032610A" w:rsidRDefault="0032610A" w:rsidP="00E16C97">
      <w:pPr>
        <w:spacing w:line="259" w:lineRule="auto"/>
        <w:rPr>
          <w:sz w:val="36"/>
          <w:szCs w:val="36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C467EF2" wp14:editId="37811129">
                <wp:simplePos x="0" y="0"/>
                <wp:positionH relativeFrom="margin">
                  <wp:align>right</wp:align>
                </wp:positionH>
                <wp:positionV relativeFrom="paragraph">
                  <wp:posOffset>328930</wp:posOffset>
                </wp:positionV>
                <wp:extent cx="5915025" cy="1762125"/>
                <wp:effectExtent l="0" t="0" r="28575" b="28575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1762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4904F1" w14:textId="77777777" w:rsidR="0032610A" w:rsidRDefault="0032610A" w:rsidP="0032610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C467EF2" id="Text Box 7" o:spid="_x0000_s1032" type="#_x0000_t202" style="position:absolute;margin-left:414.55pt;margin-top:25.9pt;width:465.75pt;height:138.7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">
                <v:textbox>
                  <w:txbxContent>
                    <w:p w14:paraId="4D4904F1" w14:textId="77777777" w:rsidR="0032610A" w:rsidRDefault="0032610A" w:rsidP="0032610A"/>
                  </w:txbxContent>
                </v:textbox>
                <w10:wrap type="square" anchorx="margin"/>
              </v:shape>
            </w:pict>
          </mc:Fallback>
        </mc:AlternateContent>
      </w:r>
    </w:p>
    <w:p w14:paraId="5BD46994" w14:textId="77777777" w:rsidR="003551F0" w:rsidRDefault="003551F0">
      <w:pPr>
        <w:spacing w:after="160" w:line="259" w:lineRule="auto"/>
        <w:rPr>
          <w:b/>
          <w:color w:val="385623" w:themeColor="accent6" w:themeShade="80"/>
          <w:sz w:val="36"/>
          <w:szCs w:val="36"/>
        </w:rPr>
      </w:pPr>
      <w:r>
        <w:rPr>
          <w:b/>
          <w:color w:val="385623" w:themeColor="accent6" w:themeShade="80"/>
          <w:sz w:val="36"/>
          <w:szCs w:val="36"/>
        </w:rPr>
        <w:br w:type="page"/>
      </w:r>
    </w:p>
    <w:p w14:paraId="08770F5B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>
        <w:rPr>
          <w:b/>
          <w:color w:val="385623" w:themeColor="accent6" w:themeShade="80"/>
          <w:sz w:val="36"/>
          <w:szCs w:val="36"/>
        </w:rPr>
        <w:lastRenderedPageBreak/>
        <w:t>VI.</w:t>
      </w:r>
      <w:r>
        <w:rPr>
          <w:b/>
          <w:color w:val="385623" w:themeColor="accent6" w:themeShade="80"/>
          <w:sz w:val="36"/>
          <w:szCs w:val="36"/>
        </w:rPr>
        <w:tab/>
        <w:t>Service-Related versus Employment-Related</w:t>
      </w:r>
    </w:p>
    <w:p w14:paraId="5A94D6B8" w14:textId="77777777" w:rsidR="004E2774" w:rsidRDefault="004E2774" w:rsidP="004E2774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>
        <w:rPr>
          <w:b/>
          <w:color w:val="385623" w:themeColor="accent6" w:themeShade="80"/>
          <w:sz w:val="36"/>
          <w:szCs w:val="36"/>
        </w:rPr>
        <w:tab/>
        <w:t>Questions</w:t>
      </w:r>
    </w:p>
    <w:p w14:paraId="1AFE47AF" w14:textId="77777777" w:rsidR="004E2774" w:rsidRDefault="004E2774" w:rsidP="004E2774">
      <w:pPr>
        <w:spacing w:line="259" w:lineRule="auto"/>
        <w:rPr>
          <w:bCs/>
          <w:sz w:val="32"/>
          <w:szCs w:val="32"/>
        </w:rPr>
      </w:pPr>
    </w:p>
    <w:p w14:paraId="2810BB33" w14:textId="77777777" w:rsidR="004E2774" w:rsidRDefault="004E2774" w:rsidP="004E2774">
      <w:pPr>
        <w:spacing w:line="259" w:lineRule="auto"/>
        <w:rPr>
          <w:bCs/>
          <w:sz w:val="32"/>
          <w:szCs w:val="32"/>
        </w:rPr>
      </w:pPr>
      <w:r>
        <w:rPr>
          <w:bCs/>
          <w:sz w:val="32"/>
          <w:szCs w:val="32"/>
        </w:rPr>
        <w:t xml:space="preserve">What is the difference between service-related activities and </w:t>
      </w:r>
      <w:r w:rsidRPr="001741D2">
        <w:rPr>
          <w:bCs/>
          <w:sz w:val="32"/>
          <w:szCs w:val="32"/>
        </w:rPr>
        <w:t>employment-related activities?</w:t>
      </w:r>
    </w:p>
    <w:p w14:paraId="24EA56F7" w14:textId="77777777" w:rsidR="004E2774" w:rsidRPr="001741D2" w:rsidRDefault="004E2774" w:rsidP="004E2774">
      <w:pPr>
        <w:spacing w:after="160" w:line="259" w:lineRule="auto"/>
        <w:rPr>
          <w:bCs/>
          <w:color w:val="385623" w:themeColor="accent6" w:themeShade="80"/>
          <w:sz w:val="32"/>
          <w:szCs w:val="32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4495"/>
        <w:gridCol w:w="4855"/>
      </w:tblGrid>
      <w:tr w:rsidR="004E2774" w:rsidRPr="001741D2" w14:paraId="382DA83F" w14:textId="77777777" w:rsidTr="004E2774">
        <w:tc>
          <w:tcPr>
            <w:tcW w:w="4495" w:type="dxa"/>
            <w:shd w:val="clear" w:color="auto" w:fill="D9D9D9" w:themeFill="background1" w:themeFillShade="D9"/>
          </w:tcPr>
          <w:p w14:paraId="4D17077D" w14:textId="77777777" w:rsidR="004E2774" w:rsidRPr="001741D2" w:rsidRDefault="004E2774" w:rsidP="004E2774">
            <w:pPr>
              <w:spacing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</w:p>
          <w:p w14:paraId="668B21CF" w14:textId="7441459A" w:rsidR="004E2774" w:rsidRPr="001741D2" w:rsidRDefault="004E2774" w:rsidP="004E2774">
            <w:pPr>
              <w:spacing w:after="200"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  <w:t>Employment-related activities</w:t>
            </w:r>
          </w:p>
        </w:tc>
        <w:tc>
          <w:tcPr>
            <w:tcW w:w="4855" w:type="dxa"/>
            <w:shd w:val="clear" w:color="auto" w:fill="D9D9D9" w:themeFill="background1" w:themeFillShade="D9"/>
          </w:tcPr>
          <w:p w14:paraId="57281800" w14:textId="77777777" w:rsidR="004E2774" w:rsidRPr="001741D2" w:rsidRDefault="004E2774" w:rsidP="00D20989">
            <w:pPr>
              <w:spacing w:after="200"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  <w:t>Service-related activities (the provision of services, aid, and benefits)</w:t>
            </w:r>
          </w:p>
        </w:tc>
      </w:tr>
      <w:tr w:rsidR="004E2774" w:rsidRPr="001741D2" w14:paraId="255FE479" w14:textId="77777777" w:rsidTr="004E2774">
        <w:tc>
          <w:tcPr>
            <w:tcW w:w="4495" w:type="dxa"/>
            <w:shd w:val="clear" w:color="auto" w:fill="auto"/>
          </w:tcPr>
          <w:p w14:paraId="4A9C471D" w14:textId="77777777" w:rsidR="004E2774" w:rsidRDefault="004E2774" w:rsidP="00D20989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  <w:p w14:paraId="6860EF49" w14:textId="77777777" w:rsidR="004E2774" w:rsidRDefault="004E2774" w:rsidP="00D20989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  <w:p w14:paraId="69C8B5DC" w14:textId="77777777" w:rsidR="004E2774" w:rsidRDefault="004E2774" w:rsidP="00D20989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  <w:p w14:paraId="53F599CE" w14:textId="77777777" w:rsidR="004E2774" w:rsidRDefault="004E2774" w:rsidP="00D20989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  <w:p w14:paraId="101A485C" w14:textId="77777777" w:rsidR="004E2774" w:rsidRPr="001741D2" w:rsidRDefault="004E2774" w:rsidP="00D20989">
            <w:pPr>
              <w:spacing w:after="200" w:line="276" w:lineRule="auto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</w:tc>
        <w:tc>
          <w:tcPr>
            <w:tcW w:w="4855" w:type="dxa"/>
            <w:shd w:val="clear" w:color="auto" w:fill="auto"/>
          </w:tcPr>
          <w:p w14:paraId="5B56A0B3" w14:textId="77777777" w:rsidR="004E2774" w:rsidRPr="001741D2" w:rsidRDefault="004E2774" w:rsidP="00D20989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</w:p>
        </w:tc>
      </w:tr>
    </w:tbl>
    <w:p w14:paraId="6ACCA995" w14:textId="77777777" w:rsidR="004E2774" w:rsidRDefault="004E2774" w:rsidP="004E2774">
      <w:pPr>
        <w:spacing w:after="200" w:line="259" w:lineRule="auto"/>
        <w:contextualSpacing/>
        <w:jc w:val="both"/>
        <w:rPr>
          <w:rFonts w:eastAsia="SimSun"/>
          <w:bCs/>
          <w:sz w:val="32"/>
          <w:szCs w:val="32"/>
        </w:rPr>
      </w:pPr>
      <w:bookmarkStart w:id="1" w:name="_Hlk81642846"/>
    </w:p>
    <w:p w14:paraId="489298BD" w14:textId="77777777" w:rsidR="004E2774" w:rsidRPr="001741D2" w:rsidRDefault="004E2774" w:rsidP="004E2774">
      <w:pPr>
        <w:spacing w:after="200" w:line="259" w:lineRule="auto"/>
        <w:contextualSpacing/>
        <w:jc w:val="both"/>
        <w:rPr>
          <w:rFonts w:eastAsia="SimSun"/>
          <w:bCs/>
          <w:sz w:val="32"/>
          <w:szCs w:val="32"/>
        </w:rPr>
      </w:pPr>
      <w:r>
        <w:rPr>
          <w:rFonts w:eastAsia="SimSun"/>
          <w:bCs/>
          <w:sz w:val="32"/>
          <w:szCs w:val="32"/>
        </w:rPr>
        <w:t xml:space="preserve">What advisements </w:t>
      </w:r>
      <w:bookmarkEnd w:id="1"/>
      <w:r>
        <w:rPr>
          <w:rFonts w:eastAsia="SimSun"/>
          <w:bCs/>
          <w:sz w:val="32"/>
          <w:szCs w:val="32"/>
        </w:rPr>
        <w:t xml:space="preserve">do we provide the customer </w:t>
      </w:r>
      <w:r>
        <w:rPr>
          <w:rFonts w:eastAsia="SimSun"/>
          <w:bCs/>
          <w:i/>
          <w:iCs/>
          <w:sz w:val="32"/>
          <w:szCs w:val="32"/>
        </w:rPr>
        <w:t xml:space="preserve">prior to </w:t>
      </w:r>
      <w:r>
        <w:rPr>
          <w:rFonts w:eastAsia="SimSun"/>
          <w:bCs/>
          <w:sz w:val="32"/>
          <w:szCs w:val="32"/>
        </w:rPr>
        <w:t>asking any medical or disability-related questions?</w:t>
      </w:r>
    </w:p>
    <w:p w14:paraId="3AFA5BCF" w14:textId="77777777" w:rsidR="004E2774" w:rsidRPr="001741D2" w:rsidRDefault="004E2774" w:rsidP="004E2774">
      <w:pPr>
        <w:spacing w:line="276" w:lineRule="auto"/>
        <w:jc w:val="both"/>
        <w:rPr>
          <w:rFonts w:ascii="Georgia" w:eastAsia="SimSun" w:hAnsi="Georgia" w:cstheme="minorBidi"/>
          <w:sz w:val="22"/>
          <w:szCs w:val="22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40D15793" wp14:editId="3A197EA4">
                <wp:simplePos x="0" y="0"/>
                <wp:positionH relativeFrom="margin">
                  <wp:posOffset>0</wp:posOffset>
                </wp:positionH>
                <wp:positionV relativeFrom="paragraph">
                  <wp:posOffset>230505</wp:posOffset>
                </wp:positionV>
                <wp:extent cx="5915025" cy="2219325"/>
                <wp:effectExtent l="0" t="0" r="28575" b="28575"/>
                <wp:wrapSquare wrapText="bothSides"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2219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AB876D" w14:textId="77777777" w:rsidR="004E2774" w:rsidRPr="001741D2" w:rsidRDefault="004E2774" w:rsidP="004E2774">
                            <w:pPr>
                              <w:rPr>
                                <w:color w:val="385623" w:themeColor="accent6" w:themeShade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0D15793" id="Text Box 15" o:spid="_x0000_s1033" type="#_x0000_t202" style="position:absolute;left:0;text-align:left;margin-left:0;margin-top:18.15pt;width:465.75pt;height:174.7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">
                <v:textbox>
                  <w:txbxContent>
                    <w:p w14:paraId="0DAB876D" w14:textId="77777777" w:rsidR="004E2774" w:rsidRPr="001741D2" w:rsidRDefault="004E2774" w:rsidP="004E2774">
                      <w:pPr>
                        <w:rPr>
                          <w:color w:val="385623" w:themeColor="accent6" w:themeShade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1A0E32D" w14:textId="77777777" w:rsidR="004E2774" w:rsidRDefault="004E2774" w:rsidP="004E2774">
      <w:pPr>
        <w:spacing w:line="276" w:lineRule="auto"/>
        <w:jc w:val="both"/>
        <w:rPr>
          <w:rFonts w:ascii="Georgia" w:eastAsia="SimSun" w:hAnsi="Georgia" w:cstheme="minorBidi"/>
          <w:sz w:val="22"/>
          <w:szCs w:val="22"/>
        </w:rPr>
      </w:pPr>
    </w:p>
    <w:p w14:paraId="0437FA10" w14:textId="77777777" w:rsidR="004E2774" w:rsidRDefault="004E2774" w:rsidP="004E2774">
      <w:pPr>
        <w:spacing w:line="276" w:lineRule="auto"/>
        <w:jc w:val="both"/>
        <w:rPr>
          <w:rFonts w:ascii="Georgia" w:eastAsia="SimSun" w:hAnsi="Georgia" w:cstheme="minorBidi"/>
          <w:sz w:val="22"/>
          <w:szCs w:val="22"/>
        </w:rPr>
      </w:pPr>
      <w:r>
        <w:rPr>
          <w:rFonts w:eastAsia="SimSun"/>
          <w:bCs/>
          <w:sz w:val="32"/>
          <w:szCs w:val="32"/>
        </w:rPr>
        <w:lastRenderedPageBreak/>
        <w:t>What are the distinctions between employment-related and service-related activities?</w:t>
      </w:r>
    </w:p>
    <w:p w14:paraId="7280DA94" w14:textId="77777777" w:rsidR="004E2774" w:rsidRPr="000A73B7" w:rsidRDefault="004E2774" w:rsidP="004E2774">
      <w:pPr>
        <w:spacing w:line="276" w:lineRule="auto"/>
        <w:jc w:val="both"/>
        <w:rPr>
          <w:rFonts w:ascii="Georgia" w:eastAsia="SimSun" w:hAnsi="Georgia" w:cstheme="minorBidi"/>
          <w:sz w:val="22"/>
          <w:szCs w:val="22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4495"/>
        <w:gridCol w:w="4855"/>
      </w:tblGrid>
      <w:tr w:rsidR="004E2774" w:rsidRPr="000A73B7" w14:paraId="20A9FAB8" w14:textId="77777777" w:rsidTr="004E2774">
        <w:tc>
          <w:tcPr>
            <w:tcW w:w="4495" w:type="dxa"/>
            <w:shd w:val="clear" w:color="auto" w:fill="D9D9D9" w:themeFill="background1" w:themeFillShade="D9"/>
          </w:tcPr>
          <w:p w14:paraId="75A01C0D" w14:textId="77777777" w:rsidR="004E2774" w:rsidRDefault="004E2774" w:rsidP="004E2774">
            <w:pPr>
              <w:spacing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</w:p>
          <w:p w14:paraId="59A2AE6E" w14:textId="7F1C240E" w:rsidR="004E2774" w:rsidRPr="000A73B7" w:rsidRDefault="004E2774" w:rsidP="00D20989">
            <w:pPr>
              <w:spacing w:after="200"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0A73B7"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  <w:t>Employment-related activities</w:t>
            </w:r>
          </w:p>
        </w:tc>
        <w:tc>
          <w:tcPr>
            <w:tcW w:w="4855" w:type="dxa"/>
            <w:shd w:val="clear" w:color="auto" w:fill="D9D9D9" w:themeFill="background1" w:themeFillShade="D9"/>
          </w:tcPr>
          <w:p w14:paraId="510AA6B3" w14:textId="77777777" w:rsidR="004E2774" w:rsidRPr="000A73B7" w:rsidRDefault="004E2774" w:rsidP="00D20989">
            <w:pPr>
              <w:spacing w:after="200" w:line="276" w:lineRule="auto"/>
              <w:jc w:val="center"/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</w:pPr>
            <w:r w:rsidRPr="000A73B7">
              <w:rPr>
                <w:rFonts w:eastAsia="SimSun"/>
                <w:b/>
                <w:bCs/>
                <w:color w:val="385623" w:themeColor="accent6" w:themeShade="80"/>
                <w:sz w:val="28"/>
                <w:szCs w:val="28"/>
              </w:rPr>
              <w:t>Service-related activities (the provision of services, aid, and benefits)</w:t>
            </w:r>
          </w:p>
        </w:tc>
      </w:tr>
      <w:tr w:rsidR="00594589" w:rsidRPr="001741D2" w14:paraId="614D6CE6" w14:textId="77777777" w:rsidTr="00594589">
        <w:tc>
          <w:tcPr>
            <w:tcW w:w="4495" w:type="dxa"/>
          </w:tcPr>
          <w:p w14:paraId="7EBD47C7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This category includes activities of employment-related training, job placement, and job referral. Employment-related training is “training that allows or enables an individual to obtain employment” such as occupational skills training, on-the-job training, or job-readiness training.</w:t>
            </w:r>
          </w:p>
          <w:p w14:paraId="3E77A404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The category also includes employment-related activities of any entity acting as an “employment agency” (such as American Job Centers) to the extent that the entity regularly has a principal function of either (1) procuring employees for at least one employer, or (2) procuring work opportunities for customers.</w:t>
            </w:r>
          </w:p>
        </w:tc>
        <w:tc>
          <w:tcPr>
            <w:tcW w:w="4855" w:type="dxa"/>
          </w:tcPr>
          <w:p w14:paraId="27BAB4D2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This category of activities involves the provision of services, aid, and/or benefits to qualified members of the public (</w:t>
            </w:r>
            <w:r w:rsidRPr="001741D2">
              <w:rPr>
                <w:rFonts w:eastAsia="SimSun"/>
                <w:i/>
                <w:color w:val="385623" w:themeColor="accent6" w:themeShade="80"/>
                <w:sz w:val="28"/>
                <w:szCs w:val="28"/>
              </w:rPr>
              <w:t>i.e.,</w:t>
            </w: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 xml:space="preserve"> persons who meet the essential eligibility requirements for the services, aid, or benefits at issue).</w:t>
            </w:r>
          </w:p>
          <w:p w14:paraId="40B79C81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Some examples include determining eligibility for WIOA Title I financially assisted programs in the areas of childcare, transportation, and housing assistance.</w:t>
            </w:r>
          </w:p>
          <w:p w14:paraId="5EFBCDE3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Also included would be benefits counseling services, such as assisting a customer in applying for unemployment insurance benefits.</w:t>
            </w:r>
          </w:p>
          <w:p w14:paraId="7D16732C" w14:textId="77777777" w:rsidR="00594589" w:rsidRPr="001741D2" w:rsidRDefault="00594589" w:rsidP="00510AAF">
            <w:pPr>
              <w:spacing w:after="200" w:line="276" w:lineRule="auto"/>
              <w:jc w:val="center"/>
              <w:rPr>
                <w:rFonts w:eastAsia="SimSun"/>
                <w:color w:val="385623" w:themeColor="accent6" w:themeShade="80"/>
                <w:sz w:val="28"/>
                <w:szCs w:val="28"/>
              </w:rPr>
            </w:pPr>
            <w:r w:rsidRPr="001741D2">
              <w:rPr>
                <w:rFonts w:eastAsia="SimSun"/>
                <w:color w:val="385623" w:themeColor="accent6" w:themeShade="80"/>
                <w:sz w:val="28"/>
                <w:szCs w:val="28"/>
              </w:rPr>
              <w:t>And, this category includes assessing the skills, prior work experience, and employability of a customer as well as creating a service strategy for that individual.</w:t>
            </w:r>
          </w:p>
        </w:tc>
      </w:tr>
    </w:tbl>
    <w:p w14:paraId="283F27F9" w14:textId="77777777" w:rsidR="004E2774" w:rsidRPr="000A73B7" w:rsidRDefault="004E2774" w:rsidP="004E2774">
      <w:pPr>
        <w:spacing w:line="276" w:lineRule="auto"/>
        <w:jc w:val="both"/>
        <w:rPr>
          <w:rFonts w:ascii="Georgia" w:eastAsia="SimSun" w:hAnsi="Georgia" w:cstheme="minorBidi"/>
          <w:sz w:val="22"/>
          <w:szCs w:val="22"/>
        </w:rPr>
      </w:pPr>
    </w:p>
    <w:p w14:paraId="19ED548D" w14:textId="77777777" w:rsidR="004E2774" w:rsidRDefault="004E2774" w:rsidP="004E2774">
      <w:pPr>
        <w:spacing w:after="160" w:line="259" w:lineRule="auto"/>
        <w:rPr>
          <w:b/>
          <w:color w:val="385623" w:themeColor="accent6" w:themeShade="80"/>
          <w:sz w:val="36"/>
          <w:szCs w:val="36"/>
        </w:rPr>
      </w:pPr>
      <w:r>
        <w:rPr>
          <w:b/>
          <w:color w:val="385623" w:themeColor="accent6" w:themeShade="80"/>
          <w:sz w:val="36"/>
          <w:szCs w:val="36"/>
        </w:rPr>
        <w:br w:type="page"/>
      </w:r>
    </w:p>
    <w:p w14:paraId="7EE32CD3" w14:textId="211F0DE0" w:rsidR="00E16C97" w:rsidRPr="00E16C97" w:rsidRDefault="00E16C97" w:rsidP="00E16C97">
      <w:pPr>
        <w:spacing w:line="259" w:lineRule="auto"/>
        <w:rPr>
          <w:b/>
          <w:color w:val="385623" w:themeColor="accent6" w:themeShade="80"/>
          <w:sz w:val="36"/>
          <w:szCs w:val="36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V</w:t>
      </w:r>
      <w:r w:rsidR="004E2774">
        <w:rPr>
          <w:b/>
          <w:color w:val="385623" w:themeColor="accent6" w:themeShade="80"/>
          <w:sz w:val="36"/>
          <w:szCs w:val="36"/>
        </w:rPr>
        <w:t>I</w:t>
      </w:r>
      <w:r w:rsidRPr="00E16C97">
        <w:rPr>
          <w:b/>
          <w:color w:val="385623" w:themeColor="accent6" w:themeShade="80"/>
          <w:sz w:val="36"/>
          <w:szCs w:val="36"/>
        </w:rPr>
        <w:t>I.</w:t>
      </w:r>
      <w:r w:rsidRPr="00E16C97">
        <w:rPr>
          <w:b/>
          <w:color w:val="385623" w:themeColor="accent6" w:themeShade="80"/>
          <w:sz w:val="36"/>
          <w:szCs w:val="36"/>
        </w:rPr>
        <w:tab/>
        <w:t>Accommodations Examples</w:t>
      </w:r>
    </w:p>
    <w:p w14:paraId="6C3BA797" w14:textId="77777777" w:rsidR="00E16C97" w:rsidRPr="00D6678C" w:rsidRDefault="00E16C97" w:rsidP="00E16C97">
      <w:pPr>
        <w:rPr>
          <w:b/>
          <w:sz w:val="28"/>
          <w:szCs w:val="28"/>
        </w:rPr>
      </w:pPr>
    </w:p>
    <w:tbl>
      <w:tblPr>
        <w:tblStyle w:val="TableGrid"/>
        <w:tblW w:w="10080" w:type="dxa"/>
        <w:tblInd w:w="-365" w:type="dxa"/>
        <w:tblLook w:val="04A0" w:firstRow="1" w:lastRow="0" w:firstColumn="1" w:lastColumn="0" w:noHBand="0" w:noVBand="1"/>
      </w:tblPr>
      <w:tblGrid>
        <w:gridCol w:w="2880"/>
        <w:gridCol w:w="2340"/>
        <w:gridCol w:w="2340"/>
        <w:gridCol w:w="2520"/>
      </w:tblGrid>
      <w:tr w:rsidR="00E16C97" w14:paraId="186D7CFB" w14:textId="77777777" w:rsidTr="008F7323">
        <w:tc>
          <w:tcPr>
            <w:tcW w:w="2880" w:type="dxa"/>
            <w:shd w:val="clear" w:color="auto" w:fill="D9D9D9" w:themeFill="background1" w:themeFillShade="D9"/>
          </w:tcPr>
          <w:p w14:paraId="47993F52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  <w:p w14:paraId="5D1F032E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  <w:p w14:paraId="09C9E61D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40" w:type="dxa"/>
            <w:shd w:val="clear" w:color="auto" w:fill="D9D9D9" w:themeFill="background1" w:themeFillShade="D9"/>
          </w:tcPr>
          <w:p w14:paraId="218D9751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  <w:p w14:paraId="4FF2BB6B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In-person</w:t>
            </w:r>
          </w:p>
        </w:tc>
        <w:tc>
          <w:tcPr>
            <w:tcW w:w="2340" w:type="dxa"/>
            <w:shd w:val="clear" w:color="auto" w:fill="D9D9D9" w:themeFill="background1" w:themeFillShade="D9"/>
          </w:tcPr>
          <w:p w14:paraId="2E0CCC2B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  <w:p w14:paraId="3C014E5C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Telephone</w:t>
            </w:r>
          </w:p>
        </w:tc>
        <w:tc>
          <w:tcPr>
            <w:tcW w:w="2520" w:type="dxa"/>
            <w:shd w:val="clear" w:color="auto" w:fill="D9D9D9" w:themeFill="background1" w:themeFillShade="D9"/>
          </w:tcPr>
          <w:p w14:paraId="1927F6DE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</w:p>
          <w:p w14:paraId="2D365527" w14:textId="77777777" w:rsidR="00E16C97" w:rsidRDefault="00E16C97" w:rsidP="008F73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Written</w:t>
            </w:r>
          </w:p>
        </w:tc>
      </w:tr>
      <w:tr w:rsidR="00E16C97" w14:paraId="11DDFEB3" w14:textId="77777777" w:rsidTr="008F7323">
        <w:tc>
          <w:tcPr>
            <w:tcW w:w="2880" w:type="dxa"/>
          </w:tcPr>
          <w:p w14:paraId="3B606B6C" w14:textId="77777777" w:rsidR="00E16C97" w:rsidRPr="005111F8" w:rsidRDefault="00E16C97" w:rsidP="008F7323">
            <w:pPr>
              <w:jc w:val="center"/>
            </w:pPr>
          </w:p>
          <w:p w14:paraId="7D05D796" w14:textId="77777777" w:rsidR="00E16C97" w:rsidRPr="005111F8" w:rsidRDefault="00E16C97" w:rsidP="008F7323">
            <w:pPr>
              <w:jc w:val="center"/>
            </w:pPr>
            <w:r w:rsidRPr="005111F8">
              <w:t>Autism</w:t>
            </w:r>
          </w:p>
        </w:tc>
        <w:tc>
          <w:tcPr>
            <w:tcW w:w="2340" w:type="dxa"/>
          </w:tcPr>
          <w:p w14:paraId="642C8F06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1C77CB00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3AB36F1B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10BA29D1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14:paraId="50E2E395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14:paraId="2B41AEDC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</w:tr>
      <w:tr w:rsidR="00E16C97" w14:paraId="5BE14184" w14:textId="77777777" w:rsidTr="008F7323">
        <w:tc>
          <w:tcPr>
            <w:tcW w:w="2880" w:type="dxa"/>
          </w:tcPr>
          <w:p w14:paraId="0C80C52A" w14:textId="77777777" w:rsidR="00E16C97" w:rsidRPr="005111F8" w:rsidRDefault="00E16C97" w:rsidP="008F7323">
            <w:pPr>
              <w:jc w:val="center"/>
            </w:pPr>
          </w:p>
          <w:p w14:paraId="43188F36" w14:textId="77777777" w:rsidR="00E16C97" w:rsidRPr="005111F8" w:rsidRDefault="00E16C97" w:rsidP="008F7323">
            <w:pPr>
              <w:jc w:val="center"/>
            </w:pPr>
            <w:r w:rsidRPr="005111F8">
              <w:t>Blind/Low Vision</w:t>
            </w:r>
          </w:p>
        </w:tc>
        <w:tc>
          <w:tcPr>
            <w:tcW w:w="2340" w:type="dxa"/>
          </w:tcPr>
          <w:p w14:paraId="203AD1E0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0B924E41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06D0B8DB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1050679A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14:paraId="77A341B4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14:paraId="4D1C9086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</w:tr>
      <w:tr w:rsidR="00E16C97" w14:paraId="776BC38E" w14:textId="77777777" w:rsidTr="008F7323">
        <w:tc>
          <w:tcPr>
            <w:tcW w:w="2880" w:type="dxa"/>
          </w:tcPr>
          <w:p w14:paraId="6B9B40D0" w14:textId="77777777" w:rsidR="00E16C97" w:rsidRPr="005111F8" w:rsidRDefault="00E16C97" w:rsidP="008F7323">
            <w:pPr>
              <w:jc w:val="center"/>
            </w:pPr>
          </w:p>
          <w:p w14:paraId="3E125FED" w14:textId="77777777" w:rsidR="00E16C97" w:rsidRPr="005111F8" w:rsidRDefault="00E16C97" w:rsidP="008F7323">
            <w:pPr>
              <w:jc w:val="center"/>
            </w:pPr>
            <w:r w:rsidRPr="005111F8">
              <w:t>Deaf/Hard of Hearing</w:t>
            </w:r>
          </w:p>
          <w:p w14:paraId="61F6E462" w14:textId="77777777" w:rsidR="00E16C97" w:rsidRPr="005111F8" w:rsidRDefault="00E16C97" w:rsidP="008F7323">
            <w:pPr>
              <w:jc w:val="center"/>
            </w:pPr>
          </w:p>
        </w:tc>
        <w:tc>
          <w:tcPr>
            <w:tcW w:w="2340" w:type="dxa"/>
          </w:tcPr>
          <w:p w14:paraId="57A462E9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58736048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5D41899D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3649359C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14:paraId="319A78E4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14:paraId="0E1C86CB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</w:tr>
      <w:tr w:rsidR="00E16C97" w14:paraId="257D4794" w14:textId="77777777" w:rsidTr="008F7323">
        <w:tc>
          <w:tcPr>
            <w:tcW w:w="2880" w:type="dxa"/>
          </w:tcPr>
          <w:p w14:paraId="7C3A060F" w14:textId="77777777" w:rsidR="00E16C97" w:rsidRPr="005111F8" w:rsidRDefault="00E16C97" w:rsidP="008F7323">
            <w:pPr>
              <w:jc w:val="center"/>
            </w:pPr>
          </w:p>
          <w:p w14:paraId="590767CE" w14:textId="77777777" w:rsidR="00E16C97" w:rsidRPr="005111F8" w:rsidRDefault="00E16C97" w:rsidP="008F7323">
            <w:pPr>
              <w:jc w:val="center"/>
            </w:pPr>
            <w:r w:rsidRPr="005111F8">
              <w:t>Non-verbal</w:t>
            </w:r>
          </w:p>
          <w:p w14:paraId="0C263B81" w14:textId="77777777" w:rsidR="00E16C97" w:rsidRPr="005111F8" w:rsidRDefault="00E16C97" w:rsidP="008F7323">
            <w:pPr>
              <w:jc w:val="center"/>
            </w:pPr>
          </w:p>
        </w:tc>
        <w:tc>
          <w:tcPr>
            <w:tcW w:w="2340" w:type="dxa"/>
          </w:tcPr>
          <w:p w14:paraId="31C58C65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02A7D1F1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7B2DB675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23BD9148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14:paraId="3A7B3B6B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14:paraId="24A33D8E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</w:tr>
      <w:tr w:rsidR="00E16C97" w14:paraId="74C5124F" w14:textId="77777777" w:rsidTr="008F7323">
        <w:tc>
          <w:tcPr>
            <w:tcW w:w="2880" w:type="dxa"/>
          </w:tcPr>
          <w:p w14:paraId="522FCE2F" w14:textId="77777777" w:rsidR="00E16C97" w:rsidRPr="005111F8" w:rsidRDefault="00E16C97" w:rsidP="008F7323">
            <w:pPr>
              <w:jc w:val="center"/>
            </w:pPr>
          </w:p>
          <w:p w14:paraId="0F05BD9D" w14:textId="77777777" w:rsidR="00E16C97" w:rsidRPr="005111F8" w:rsidRDefault="00E16C97" w:rsidP="008F7323">
            <w:pPr>
              <w:jc w:val="center"/>
            </w:pPr>
            <w:r w:rsidRPr="005111F8">
              <w:t>Wheelchair/Scooter</w:t>
            </w:r>
          </w:p>
          <w:p w14:paraId="6A47F006" w14:textId="77777777" w:rsidR="00E16C97" w:rsidRPr="005111F8" w:rsidRDefault="00E16C97" w:rsidP="008F7323">
            <w:pPr>
              <w:jc w:val="center"/>
            </w:pPr>
          </w:p>
        </w:tc>
        <w:tc>
          <w:tcPr>
            <w:tcW w:w="2340" w:type="dxa"/>
          </w:tcPr>
          <w:p w14:paraId="64CFF4AA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18E9F979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63145705" w14:textId="77777777" w:rsidR="00E16C97" w:rsidRDefault="00E16C97" w:rsidP="008F7323">
            <w:pPr>
              <w:rPr>
                <w:sz w:val="28"/>
                <w:szCs w:val="28"/>
              </w:rPr>
            </w:pPr>
          </w:p>
          <w:p w14:paraId="1E5B4046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14:paraId="2DBD6EA9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14:paraId="574B09D5" w14:textId="77777777" w:rsidR="00E16C97" w:rsidRDefault="00E16C97" w:rsidP="008F7323">
            <w:pPr>
              <w:rPr>
                <w:sz w:val="28"/>
                <w:szCs w:val="28"/>
              </w:rPr>
            </w:pPr>
          </w:p>
        </w:tc>
      </w:tr>
    </w:tbl>
    <w:p w14:paraId="475C4A0C" w14:textId="77777777" w:rsidR="00E16C97" w:rsidRDefault="00E16C97" w:rsidP="00E16C97">
      <w:pPr>
        <w:spacing w:line="259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14:paraId="3A91972F" w14:textId="77777777" w:rsidR="00E16C97" w:rsidRDefault="00E16C97" w:rsidP="00E16C97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E61C455" w14:textId="1B97617E" w:rsidR="00E16C97" w:rsidRDefault="00E16C97" w:rsidP="00E16C97">
      <w:pPr>
        <w:rPr>
          <w:b/>
          <w:sz w:val="28"/>
          <w:szCs w:val="28"/>
        </w:rPr>
      </w:pPr>
      <w:r w:rsidRPr="00E16C97">
        <w:rPr>
          <w:b/>
          <w:color w:val="385623" w:themeColor="accent6" w:themeShade="80"/>
          <w:sz w:val="36"/>
          <w:szCs w:val="36"/>
        </w:rPr>
        <w:lastRenderedPageBreak/>
        <w:t>VII</w:t>
      </w:r>
      <w:r w:rsidR="004E2774">
        <w:rPr>
          <w:b/>
          <w:color w:val="385623" w:themeColor="accent6" w:themeShade="80"/>
          <w:sz w:val="36"/>
          <w:szCs w:val="36"/>
        </w:rPr>
        <w:t>I</w:t>
      </w:r>
      <w:r w:rsidRPr="00E16C97">
        <w:rPr>
          <w:b/>
          <w:color w:val="385623" w:themeColor="accent6" w:themeShade="80"/>
          <w:sz w:val="36"/>
          <w:szCs w:val="36"/>
        </w:rPr>
        <w:t>.</w:t>
      </w:r>
      <w:r w:rsidR="004E2774">
        <w:rPr>
          <w:b/>
          <w:color w:val="385623" w:themeColor="accent6" w:themeShade="80"/>
          <w:sz w:val="36"/>
          <w:szCs w:val="36"/>
        </w:rPr>
        <w:t xml:space="preserve">  </w:t>
      </w:r>
      <w:r w:rsidRPr="00E16C97">
        <w:rPr>
          <w:b/>
          <w:color w:val="385623" w:themeColor="accent6" w:themeShade="80"/>
          <w:sz w:val="36"/>
          <w:szCs w:val="36"/>
        </w:rPr>
        <w:t>Sample Reasonable Accommodation Request Form</w:t>
      </w:r>
    </w:p>
    <w:p w14:paraId="07B5DE0E" w14:textId="77777777" w:rsidR="00E16C97" w:rsidRDefault="00E16C97" w:rsidP="009E05FF">
      <w:pPr>
        <w:rPr>
          <w:b/>
          <w:sz w:val="28"/>
          <w:szCs w:val="28"/>
        </w:rPr>
      </w:pPr>
    </w:p>
    <w:p w14:paraId="67146539" w14:textId="77777777" w:rsidR="00D6678C" w:rsidRDefault="004F0867" w:rsidP="00591185">
      <w:pPr>
        <w:rPr>
          <w:sz w:val="28"/>
          <w:szCs w:val="28"/>
        </w:rPr>
      </w:pPr>
      <w:r>
        <w:rPr>
          <w:sz w:val="28"/>
          <w:szCs w:val="28"/>
        </w:rPr>
        <w:t xml:space="preserve">Below is a disability accommodations request form used by a college. If this educational institution received </w:t>
      </w:r>
      <w:r w:rsidR="005A282C">
        <w:rPr>
          <w:sz w:val="28"/>
          <w:szCs w:val="28"/>
        </w:rPr>
        <w:t>WIOA Title I financial assistance (</w:t>
      </w:r>
      <w:r w:rsidR="005A282C">
        <w:rPr>
          <w:i/>
          <w:sz w:val="28"/>
          <w:szCs w:val="28"/>
        </w:rPr>
        <w:t xml:space="preserve">e.g., </w:t>
      </w:r>
      <w:r w:rsidR="005A282C">
        <w:rPr>
          <w:sz w:val="28"/>
          <w:szCs w:val="28"/>
        </w:rPr>
        <w:t>through an individual training account), would you have any compliance concerns?</w:t>
      </w:r>
    </w:p>
    <w:p w14:paraId="147C2702" w14:textId="77777777" w:rsidR="005A282C" w:rsidRPr="005A282C" w:rsidRDefault="005A282C" w:rsidP="00591185">
      <w:pPr>
        <w:rPr>
          <w:sz w:val="28"/>
          <w:szCs w:val="28"/>
        </w:rPr>
      </w:pPr>
    </w:p>
    <w:p w14:paraId="79F12F65" w14:textId="77777777" w:rsidR="004F0867" w:rsidRDefault="004F0867" w:rsidP="00591185">
      <w:pPr>
        <w:rPr>
          <w:sz w:val="28"/>
          <w:szCs w:val="28"/>
        </w:rPr>
      </w:pPr>
    </w:p>
    <w:p w14:paraId="34B43452" w14:textId="77777777" w:rsidR="004F0867" w:rsidRDefault="004F0867" w:rsidP="00591185">
      <w:pPr>
        <w:rPr>
          <w:sz w:val="28"/>
          <w:szCs w:val="28"/>
        </w:rPr>
      </w:pPr>
      <w:r w:rsidRPr="004F0867">
        <w:rPr>
          <w:noProof/>
          <w:sz w:val="28"/>
          <w:szCs w:val="28"/>
        </w:rPr>
        <w:drawing>
          <wp:inline distT="0" distB="0" distL="0" distR="0" wp14:anchorId="6D7C267C" wp14:editId="4EDD6605">
            <wp:extent cx="5600700" cy="6376670"/>
            <wp:effectExtent l="0" t="0" r="0" b="508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831" cy="639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4806BC" w14:textId="77777777" w:rsidR="00DB065C" w:rsidRDefault="004F0867" w:rsidP="00591185">
      <w:pPr>
        <w:rPr>
          <w:sz w:val="28"/>
          <w:szCs w:val="28"/>
        </w:rPr>
      </w:pPr>
      <w:r w:rsidRPr="004F0867">
        <w:rPr>
          <w:noProof/>
          <w:sz w:val="28"/>
          <w:szCs w:val="28"/>
        </w:rPr>
        <w:lastRenderedPageBreak/>
        <w:drawing>
          <wp:inline distT="0" distB="0" distL="0" distR="0" wp14:anchorId="1E9FBB24" wp14:editId="70DB0813">
            <wp:extent cx="5905500" cy="560451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963" cy="561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36FEB6" w14:textId="77777777" w:rsidR="00DB065C" w:rsidRDefault="005A282C" w:rsidP="00591185">
      <w:pPr>
        <w:rPr>
          <w:sz w:val="28"/>
          <w:szCs w:val="28"/>
        </w:rPr>
      </w:pPr>
      <w:r>
        <w:rPr>
          <w:sz w:val="28"/>
          <w:szCs w:val="28"/>
        </w:rPr>
        <w:t>Compliance concerns?</w:t>
      </w:r>
    </w:p>
    <w:p w14:paraId="66D67098" w14:textId="77777777" w:rsidR="0032610A" w:rsidRDefault="005A282C" w:rsidP="00591185">
      <w:pPr>
        <w:rPr>
          <w:sz w:val="28"/>
          <w:szCs w:val="28"/>
        </w:rPr>
      </w:pPr>
      <w:r w:rsidRPr="003551F0">
        <w:rPr>
          <w:b/>
          <w:noProof/>
          <w:color w:val="385623" w:themeColor="accent6" w:themeShade="8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DD1C35B" wp14:editId="134036AE">
                <wp:simplePos x="0" y="0"/>
                <wp:positionH relativeFrom="margin">
                  <wp:align>right</wp:align>
                </wp:positionH>
                <wp:positionV relativeFrom="paragraph">
                  <wp:posOffset>247650</wp:posOffset>
                </wp:positionV>
                <wp:extent cx="5924550" cy="1543050"/>
                <wp:effectExtent l="0" t="0" r="19050" b="19050"/>
                <wp:wrapSquare wrapText="bothSides"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FD0B51" w14:textId="77777777" w:rsidR="005A282C" w:rsidRDefault="005A282C" w:rsidP="005A282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DD1C35B" id="Text Box 12" o:spid="_x0000_s1034" type="#_x0000_t202" style="position:absolute;margin-left:415.3pt;margin-top:19.5pt;width:466.5pt;height:121.5pt;z-index:25167360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">
                <v:textbox>
                  <w:txbxContent>
                    <w:p w14:paraId="52FD0B51" w14:textId="77777777" w:rsidR="005A282C" w:rsidRDefault="005A282C" w:rsidP="005A282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32610A" w:rsidSect="00BB7ED3">
      <w:footerReference w:type="default" r:id="rId11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A4D2C8" w14:textId="77777777" w:rsidR="00FF387D" w:rsidRDefault="00FF387D" w:rsidP="00BB7ED3">
      <w:r>
        <w:separator/>
      </w:r>
    </w:p>
  </w:endnote>
  <w:endnote w:type="continuationSeparator" w:id="0">
    <w:p w14:paraId="63B76106" w14:textId="77777777" w:rsidR="00FF387D" w:rsidRDefault="00FF387D" w:rsidP="00BB7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gnika Negative">
    <w:altName w:val="Signika Negativ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gnika">
    <w:altName w:val="Signik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05A92" w14:textId="77777777" w:rsidR="00BB7ED3" w:rsidRDefault="00BB7ED3">
    <w:pPr>
      <w:tabs>
        <w:tab w:val="center" w:pos="4550"/>
        <w:tab w:val="left" w:pos="5818"/>
      </w:tabs>
      <w:ind w:right="260"/>
      <w:jc w:val="right"/>
      <w:rPr>
        <w:color w:val="8496B0" w:themeColor="text2" w:themeTint="99"/>
        <w:spacing w:val="60"/>
      </w:rPr>
    </w:pPr>
    <w:r>
      <w:rPr>
        <w:color w:val="8496B0" w:themeColor="text2" w:themeTint="99"/>
        <w:spacing w:val="60"/>
      </w:rPr>
      <w:t>Compliance with Section 188</w:t>
    </w:r>
  </w:p>
  <w:p w14:paraId="53FF6DC7" w14:textId="77777777" w:rsidR="00BB7ED3" w:rsidRDefault="00BB7ED3">
    <w:pPr>
      <w:tabs>
        <w:tab w:val="center" w:pos="4550"/>
        <w:tab w:val="left" w:pos="5818"/>
      </w:tabs>
      <w:ind w:right="260"/>
      <w:jc w:val="right"/>
      <w:rPr>
        <w:color w:val="8496B0" w:themeColor="text2" w:themeTint="99"/>
        <w:spacing w:val="60"/>
      </w:rPr>
    </w:pPr>
    <w:r>
      <w:rPr>
        <w:color w:val="8496B0" w:themeColor="text2" w:themeTint="99"/>
        <w:spacing w:val="60"/>
      </w:rPr>
      <w:t>of the Workforce Innovation and Opportunity Act</w:t>
    </w:r>
  </w:p>
  <w:p w14:paraId="092343DD" w14:textId="41F9E791" w:rsidR="00BB7ED3" w:rsidRDefault="00BB7ED3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</w:rPr>
    </w:pPr>
    <w:r>
      <w:rPr>
        <w:color w:val="8496B0" w:themeColor="text2" w:themeTint="99"/>
        <w:spacing w:val="60"/>
      </w:rPr>
      <w:t>Page</w:t>
    </w:r>
    <w:r>
      <w:rPr>
        <w:color w:val="8496B0" w:themeColor="text2" w:themeTint="99"/>
      </w:rPr>
      <w:t xml:space="preserve"> </w:t>
    </w:r>
    <w:r>
      <w:rPr>
        <w:color w:val="323E4F" w:themeColor="text2" w:themeShade="BF"/>
      </w:rPr>
      <w:fldChar w:fldCharType="begin"/>
    </w:r>
    <w:r>
      <w:rPr>
        <w:color w:val="323E4F" w:themeColor="text2" w:themeShade="BF"/>
      </w:rPr>
      <w:instrText xml:space="preserve"> PAGE   \* MERGEFORMAT </w:instrText>
    </w:r>
    <w:r>
      <w:rPr>
        <w:color w:val="323E4F" w:themeColor="text2" w:themeShade="BF"/>
      </w:rPr>
      <w:fldChar w:fldCharType="separate"/>
    </w:r>
    <w:r w:rsidR="006668F1">
      <w:rPr>
        <w:noProof/>
        <w:color w:val="323E4F" w:themeColor="text2" w:themeShade="BF"/>
      </w:rPr>
      <w:t>13</w:t>
    </w:r>
    <w:r>
      <w:rPr>
        <w:color w:val="323E4F" w:themeColor="text2" w:themeShade="BF"/>
      </w:rPr>
      <w:fldChar w:fldCharType="end"/>
    </w:r>
    <w:r>
      <w:rPr>
        <w:color w:val="323E4F" w:themeColor="text2" w:themeShade="BF"/>
      </w:rPr>
      <w:t xml:space="preserve"> | </w:t>
    </w:r>
    <w:r>
      <w:rPr>
        <w:color w:val="323E4F" w:themeColor="text2" w:themeShade="BF"/>
      </w:rPr>
      <w:fldChar w:fldCharType="begin"/>
    </w:r>
    <w:r>
      <w:rPr>
        <w:color w:val="323E4F" w:themeColor="text2" w:themeShade="BF"/>
      </w:rPr>
      <w:instrText xml:space="preserve"> NUMPAGES  \* Arabic  \* MERGEFORMAT </w:instrText>
    </w:r>
    <w:r>
      <w:rPr>
        <w:color w:val="323E4F" w:themeColor="text2" w:themeShade="BF"/>
      </w:rPr>
      <w:fldChar w:fldCharType="separate"/>
    </w:r>
    <w:r w:rsidR="006668F1">
      <w:rPr>
        <w:noProof/>
        <w:color w:val="323E4F" w:themeColor="text2" w:themeShade="BF"/>
      </w:rPr>
      <w:t>13</w:t>
    </w:r>
    <w:r>
      <w:rPr>
        <w:color w:val="323E4F" w:themeColor="text2" w:themeShade="BF"/>
      </w:rPr>
      <w:fldChar w:fldCharType="end"/>
    </w:r>
  </w:p>
  <w:p w14:paraId="28EF1D39" w14:textId="77777777" w:rsidR="00BB7ED3" w:rsidRDefault="00BB7E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E35D39" w14:textId="77777777" w:rsidR="00FF387D" w:rsidRDefault="00FF387D" w:rsidP="00BB7ED3">
      <w:r>
        <w:separator/>
      </w:r>
    </w:p>
  </w:footnote>
  <w:footnote w:type="continuationSeparator" w:id="0">
    <w:p w14:paraId="291D0356" w14:textId="77777777" w:rsidR="00FF387D" w:rsidRDefault="00FF387D" w:rsidP="00BB7E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86A30"/>
    <w:multiLevelType w:val="hybridMultilevel"/>
    <w:tmpl w:val="2258E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A54BA5"/>
    <w:multiLevelType w:val="hybridMultilevel"/>
    <w:tmpl w:val="BEB48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2CC"/>
    <w:rsid w:val="00025DA2"/>
    <w:rsid w:val="00036A3E"/>
    <w:rsid w:val="00062617"/>
    <w:rsid w:val="000647C9"/>
    <w:rsid w:val="00084B8A"/>
    <w:rsid w:val="000A6D42"/>
    <w:rsid w:val="000B238C"/>
    <w:rsid w:val="000C5F32"/>
    <w:rsid w:val="001362BD"/>
    <w:rsid w:val="00161EC0"/>
    <w:rsid w:val="001B0529"/>
    <w:rsid w:val="001C6193"/>
    <w:rsid w:val="001F546C"/>
    <w:rsid w:val="00211C2E"/>
    <w:rsid w:val="002718FA"/>
    <w:rsid w:val="002F4130"/>
    <w:rsid w:val="0031063F"/>
    <w:rsid w:val="0032610A"/>
    <w:rsid w:val="00337716"/>
    <w:rsid w:val="003551F0"/>
    <w:rsid w:val="003622C4"/>
    <w:rsid w:val="00387171"/>
    <w:rsid w:val="0039178E"/>
    <w:rsid w:val="003E2D17"/>
    <w:rsid w:val="003F0A84"/>
    <w:rsid w:val="004206F7"/>
    <w:rsid w:val="00435C00"/>
    <w:rsid w:val="00450728"/>
    <w:rsid w:val="004E2774"/>
    <w:rsid w:val="004F0867"/>
    <w:rsid w:val="005111F8"/>
    <w:rsid w:val="005450C8"/>
    <w:rsid w:val="00552AD1"/>
    <w:rsid w:val="00591185"/>
    <w:rsid w:val="00594589"/>
    <w:rsid w:val="005A282C"/>
    <w:rsid w:val="005A3C9B"/>
    <w:rsid w:val="005F280C"/>
    <w:rsid w:val="00620B0D"/>
    <w:rsid w:val="006668F1"/>
    <w:rsid w:val="00672DC9"/>
    <w:rsid w:val="006C7508"/>
    <w:rsid w:val="00702DC0"/>
    <w:rsid w:val="007243DB"/>
    <w:rsid w:val="0075197D"/>
    <w:rsid w:val="00760764"/>
    <w:rsid w:val="007F7502"/>
    <w:rsid w:val="008219FB"/>
    <w:rsid w:val="008529BB"/>
    <w:rsid w:val="008849B5"/>
    <w:rsid w:val="008A063D"/>
    <w:rsid w:val="008A4DA4"/>
    <w:rsid w:val="008B0E26"/>
    <w:rsid w:val="008B58FA"/>
    <w:rsid w:val="008C021F"/>
    <w:rsid w:val="008D2D48"/>
    <w:rsid w:val="008E00E4"/>
    <w:rsid w:val="008E3C31"/>
    <w:rsid w:val="0093574C"/>
    <w:rsid w:val="009751BD"/>
    <w:rsid w:val="009E05FF"/>
    <w:rsid w:val="009F2D55"/>
    <w:rsid w:val="00A33206"/>
    <w:rsid w:val="00AC2AC7"/>
    <w:rsid w:val="00AF72CC"/>
    <w:rsid w:val="00B777AC"/>
    <w:rsid w:val="00B800EE"/>
    <w:rsid w:val="00B839A6"/>
    <w:rsid w:val="00BB4416"/>
    <w:rsid w:val="00BB7ED3"/>
    <w:rsid w:val="00BD189F"/>
    <w:rsid w:val="00BD4DF8"/>
    <w:rsid w:val="00C12105"/>
    <w:rsid w:val="00C76B45"/>
    <w:rsid w:val="00C97377"/>
    <w:rsid w:val="00CD0E8C"/>
    <w:rsid w:val="00CE1211"/>
    <w:rsid w:val="00D6678C"/>
    <w:rsid w:val="00D7755A"/>
    <w:rsid w:val="00D95F05"/>
    <w:rsid w:val="00DB065C"/>
    <w:rsid w:val="00DE3388"/>
    <w:rsid w:val="00DF581E"/>
    <w:rsid w:val="00E06716"/>
    <w:rsid w:val="00E16C97"/>
    <w:rsid w:val="00E252D6"/>
    <w:rsid w:val="00E810CE"/>
    <w:rsid w:val="00E849EE"/>
    <w:rsid w:val="00EA3CAD"/>
    <w:rsid w:val="00EB5D9E"/>
    <w:rsid w:val="00ED44AE"/>
    <w:rsid w:val="00ED4FAF"/>
    <w:rsid w:val="00ED7FA2"/>
    <w:rsid w:val="00F43393"/>
    <w:rsid w:val="00F92336"/>
    <w:rsid w:val="00FA4012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9365E"/>
  <w15:chartTrackingRefBased/>
  <w15:docId w15:val="{2005E478-8D4D-4F65-8994-1E00E9A44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D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A3CA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28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80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B7E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7ED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B7E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7ED3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35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678C"/>
    <w:pPr>
      <w:ind w:left="720"/>
      <w:contextualSpacing/>
    </w:pPr>
  </w:style>
  <w:style w:type="paragraph" w:customStyle="1" w:styleId="Default">
    <w:name w:val="Default"/>
    <w:rsid w:val="004F0867"/>
    <w:pPr>
      <w:autoSpaceDE w:val="0"/>
      <w:autoSpaceDN w:val="0"/>
      <w:adjustRightInd w:val="0"/>
      <w:spacing w:after="0" w:line="240" w:lineRule="auto"/>
    </w:pPr>
    <w:rPr>
      <w:rFonts w:ascii="Signika Negative" w:hAnsi="Signika Negative" w:cs="Signika Negative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4F0867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4F0867"/>
    <w:rPr>
      <w:rFonts w:cs="Signika Negative"/>
      <w:color w:val="000000"/>
      <w:sz w:val="32"/>
      <w:szCs w:val="32"/>
    </w:rPr>
  </w:style>
  <w:style w:type="paragraph" w:customStyle="1" w:styleId="Pa0">
    <w:name w:val="Pa0"/>
    <w:basedOn w:val="Default"/>
    <w:next w:val="Default"/>
    <w:uiPriority w:val="99"/>
    <w:rsid w:val="004F0867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4F0867"/>
    <w:rPr>
      <w:rFonts w:ascii="Signika" w:hAnsi="Signika" w:cs="Signika"/>
      <w:color w:val="000000"/>
      <w:sz w:val="18"/>
      <w:szCs w:val="18"/>
    </w:rPr>
  </w:style>
  <w:style w:type="character" w:customStyle="1" w:styleId="A3">
    <w:name w:val="A3"/>
    <w:uiPriority w:val="99"/>
    <w:rsid w:val="004F0867"/>
    <w:rPr>
      <w:rFonts w:ascii="Signika" w:hAnsi="Signika" w:cs="Signika"/>
      <w:color w:val="000000"/>
      <w:sz w:val="16"/>
      <w:szCs w:val="16"/>
    </w:rPr>
  </w:style>
  <w:style w:type="character" w:customStyle="1" w:styleId="A4">
    <w:name w:val="A4"/>
    <w:uiPriority w:val="99"/>
    <w:rsid w:val="004F0867"/>
    <w:rPr>
      <w:rFonts w:ascii="Signika" w:hAnsi="Signika" w:cs="Signika"/>
      <w:color w:val="000000"/>
      <w:sz w:val="22"/>
      <w:szCs w:val="22"/>
    </w:rPr>
  </w:style>
  <w:style w:type="character" w:customStyle="1" w:styleId="A0">
    <w:name w:val="A0"/>
    <w:uiPriority w:val="99"/>
    <w:rsid w:val="004F0867"/>
    <w:rPr>
      <w:rFonts w:cs="Signika Negative"/>
      <w:color w:val="000000"/>
      <w:sz w:val="12"/>
      <w:szCs w:val="12"/>
    </w:rPr>
  </w:style>
  <w:style w:type="paragraph" w:customStyle="1" w:styleId="Pa2">
    <w:name w:val="Pa2"/>
    <w:basedOn w:val="Default"/>
    <w:next w:val="Default"/>
    <w:uiPriority w:val="99"/>
    <w:rsid w:val="004F0867"/>
    <w:pPr>
      <w:spacing w:line="24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4F0867"/>
    <w:pPr>
      <w:spacing w:line="24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F0867"/>
    <w:pPr>
      <w:spacing w:line="241" w:lineRule="atLeast"/>
    </w:pPr>
    <w:rPr>
      <w:rFonts w:cstheme="minorBidi"/>
      <w:color w:val="auto"/>
    </w:rPr>
  </w:style>
  <w:style w:type="table" w:customStyle="1" w:styleId="TableGrid1">
    <w:name w:val="Table Grid1"/>
    <w:basedOn w:val="TableNormal"/>
    <w:next w:val="TableGrid"/>
    <w:uiPriority w:val="59"/>
    <w:rsid w:val="004E2774"/>
    <w:pPr>
      <w:spacing w:after="0" w:line="240" w:lineRule="auto"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4E2774"/>
    <w:pPr>
      <w:spacing w:after="0" w:line="240" w:lineRule="auto"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789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itleviconsulting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1111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Seena Foster</dc:creator>
  <cp:keywords/>
  <dc:description/>
  <cp:lastModifiedBy>VITA Program</cp:lastModifiedBy>
  <cp:revision>2</cp:revision>
  <cp:lastPrinted>2021-12-07T14:01:00Z</cp:lastPrinted>
  <dcterms:created xsi:type="dcterms:W3CDTF">2021-12-07T14:01:00Z</dcterms:created>
  <dcterms:modified xsi:type="dcterms:W3CDTF">2021-12-07T14:01:00Z</dcterms:modified>
</cp:coreProperties>
</file>